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263" w:type="dxa"/>
        <w:tblInd w:w="-33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874"/>
        <w:gridCol w:w="836"/>
        <w:gridCol w:w="780"/>
        <w:gridCol w:w="60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6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妇产科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高频电刀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6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1.具有功率输出自动补偿功能；带除颤保护功能；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2.具备至少三种电切模式、三种电凝模式、三种双极模式；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3.工作频率：电切模式频率为330kHz，电凝模式频率为430kHz，双极模式频率为1MHz；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4.输出功率：整机输出功率为0～200 W可调，且具有开机自检和双回路安全自动监测、控制功能，并能声光报警提示；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5.可掉电保存当前使用模式及使用功率；具有自动电压调节功能；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6.具备手术烟雾净化吸烟器，主机和吸烟器与台车一体。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介入诊疗中心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电子消化道内窥镜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6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电子胃肠镜：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电子胃肠镜主要用于上、下消化道疾病的检查及治疗，如早癌筛查、EMR、ESD、POME、食道、胃底静脉曲张套扎等相关内镜下治疗。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电子胃肠镜需要具备高清成像，胃镜需要具备附送水功能，器械通道需要≥3.2mm，肠镜器械通道需要≥3.8mm。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电子十二指肠镜：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二指肠镜主要实施逆行胰胆管造影(ERCP)及胆总管结石不开刀取石、胆道恶性肿瘤的支架置入、胰管结石碎石取石、胰腺恶性肿瘤的支架置入等微创化治疗；通过胆道镜实施胆道病变的诊断，以及诸如胆道结石的取石、碎石等微创化治疗；对重症急性胰腺炎后遗症，如假性胰腺囊肿的微创诊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电子十二指肠镜需要具备高清成像，器械通道需要≥4.2mm，便于更多器械的通过；先端帽采用可拆卸设计。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电子胃镜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1、具备前向射水通道；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2、景深：2-100mm；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3、弯曲角度：上≥210°，下≥120°，左≥110°，右≥110°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4、钳道内径≥3.2mm；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5、可适配科室现有PENTAX EPK-i7000主机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电子肠镜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1、弯曲角度：上≥180°，下≥180°，左≥160°，右≥160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2、插入部外径≤13.2mm；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3、先端部外径≤13.2mm；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4、钳道内径≥3.8mm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5、可适配科室现有PENTAX EPK-i7000主机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电子十二指肠镜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1、景深：4-60mm。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2、先端部外径≤13.0mm。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3、插入部外径≤11.6mm。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4、钳道内径≥4.2mm。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5、可适配科室现有PENTAX EPK-i7000主机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电子胃镜1根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电子肠镜1根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电子十二指肠镜1根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BBE3951"/>
    <w:rsid w:val="0BBE3951"/>
    <w:rsid w:val="19597C05"/>
    <w:rsid w:val="1B132E6B"/>
    <w:rsid w:val="3AF57123"/>
    <w:rsid w:val="61E810F3"/>
    <w:rsid w:val="7617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2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747</Words>
  <Characters>890</Characters>
  <Lines>0</Lines>
  <Paragraphs>0</Paragraphs>
  <TotalTime>2</TotalTime>
  <ScaleCrop>false</ScaleCrop>
  <LinksUpToDate>false</LinksUpToDate>
  <CharactersWithSpaces>896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2023-03-22T04:50:00Z</dcterms:created>
  <dc:creator>医学装备科</dc:creator>
  <cp:lastModifiedBy>医学装备科</cp:lastModifiedBy>
  <dcterms:modified xsi:type="dcterms:W3CDTF">2023-03-31T02:47:19Z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BB441A5578CF4D818D8AD05BD0CD3BCA</vt:lpwstr>
  </property>
</Properties>
</file>