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8522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4"/>
        <w:gridCol w:w="894"/>
        <w:gridCol w:w="894"/>
        <w:gridCol w:w="894"/>
        <w:gridCol w:w="494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1" w:hRule="atLeast"/>
        </w:trPr>
        <w:tc>
          <w:tcPr>
            <w:tcW w:w="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申购科室</w:t>
            </w:r>
          </w:p>
        </w:tc>
        <w:tc>
          <w:tcPr>
            <w:tcW w:w="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申购设备</w:t>
            </w:r>
          </w:p>
        </w:tc>
        <w:tc>
          <w:tcPr>
            <w:tcW w:w="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需求档次</w:t>
            </w:r>
          </w:p>
        </w:tc>
        <w:tc>
          <w:tcPr>
            <w:tcW w:w="4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功能需求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0" w:hRule="atLeast"/>
        </w:trPr>
        <w:tc>
          <w:tcPr>
            <w:tcW w:w="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医学研究与转化中心</w:t>
            </w:r>
          </w:p>
        </w:tc>
        <w:tc>
          <w:tcPr>
            <w:tcW w:w="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层析实验冷柜</w:t>
            </w:r>
          </w:p>
        </w:tc>
        <w:tc>
          <w:tcPr>
            <w:tcW w:w="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国产</w:t>
            </w:r>
          </w:p>
        </w:tc>
        <w:tc>
          <w:tcPr>
            <w:tcW w:w="4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1.用于储存实验试剂、细胞培养液等且便于处理过夜摇晃样品；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2.温度调节范围：1℃至10℃。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3.控温精度：±(0.5—2)℃可调。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4.数字显示屏可显示温度，分辨率为0.1℃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5.门尺寸(mm) 小门不小于：310×1430(mm)，大门不小于：650×1430(mm)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6.层析柱支架尺寸不小于：1200(mm)；隔板尺寸不小于： 680×510(mm)，(可推拉)内部尺寸不小于：1080×560×1430(mm) ，外部尺寸不小于：1200×750×1970(mm)；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1" w:hRule="atLeast"/>
        </w:trPr>
        <w:tc>
          <w:tcPr>
            <w:tcW w:w="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医学研究与转化中心</w:t>
            </w:r>
          </w:p>
        </w:tc>
        <w:tc>
          <w:tcPr>
            <w:tcW w:w="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微量注射泵</w:t>
            </w:r>
          </w:p>
        </w:tc>
        <w:tc>
          <w:tcPr>
            <w:tcW w:w="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国产</w:t>
            </w:r>
          </w:p>
        </w:tc>
        <w:tc>
          <w:tcPr>
            <w:tcW w:w="4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用于对动物进行微量注射给药，可精确控制注射量及速率。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1、具有单通道注射或回抽功能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2、可配注射器规格：0.5- 1000ul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3、线性推力： 11lbs/min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4、流量速率：3.66 pl/min(0.5 ul 注射器) - 3.818 ml/min(1000ul 注射器)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5、步进速率：27.5 秒/微步- 52微秒/微步 0.433 um/min- 228.97 mm/min；精确度：±0.5% 重复性：±0.05%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89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肝胆耳鼻二护理单元</w:t>
            </w:r>
          </w:p>
        </w:tc>
        <w:tc>
          <w:tcPr>
            <w:tcW w:w="89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微量泵（双通道）</w:t>
            </w:r>
          </w:p>
        </w:tc>
        <w:tc>
          <w:tcPr>
            <w:tcW w:w="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国产</w:t>
            </w:r>
          </w:p>
        </w:tc>
        <w:tc>
          <w:tcPr>
            <w:tcW w:w="494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"/>
                <w:color w:val="auto"/>
                <w:lang w:val="en-US" w:eastAsia="zh-CN" w:bidi="ar"/>
              </w:rPr>
              <w:t>1、具备</w:t>
            </w:r>
            <w:r>
              <w:rPr>
                <w:rStyle w:val="5"/>
                <w:color w:val="auto"/>
                <w:lang w:val="en-US" w:eastAsia="zh-CN" w:bidi="ar"/>
              </w:rPr>
              <w:t>两个通道</w:t>
            </w:r>
            <w:r>
              <w:rPr>
                <w:rStyle w:val="4"/>
                <w:color w:val="auto"/>
                <w:lang w:val="en-US" w:eastAsia="zh-CN" w:bidi="ar"/>
              </w:rPr>
              <w:t>同时注射。</w:t>
            </w:r>
            <w:r>
              <w:rPr>
                <w:rStyle w:val="4"/>
                <w:color w:val="auto"/>
                <w:lang w:val="en-US" w:eastAsia="zh-CN" w:bidi="ar"/>
              </w:rPr>
              <w:br w:type="textWrapping"/>
            </w:r>
            <w:r>
              <w:rPr>
                <w:rStyle w:val="4"/>
                <w:color w:val="auto"/>
                <w:lang w:val="en-US" w:eastAsia="zh-CN" w:bidi="ar"/>
              </w:rPr>
              <w:t>2、静脉推注药物；</w:t>
            </w:r>
            <w:r>
              <w:rPr>
                <w:rStyle w:val="4"/>
                <w:color w:val="auto"/>
                <w:lang w:val="en-US" w:eastAsia="zh-CN" w:bidi="ar"/>
              </w:rPr>
              <w:br w:type="textWrapping"/>
            </w:r>
            <w:r>
              <w:rPr>
                <w:rStyle w:val="4"/>
                <w:color w:val="auto"/>
                <w:lang w:val="en-US" w:eastAsia="zh-CN" w:bidi="ar"/>
              </w:rPr>
              <w:t>3、可以适合10ml、20ml、50ml注射器；可自动识别注射器规格；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8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眼胸口腔科</w:t>
            </w:r>
          </w:p>
        </w:tc>
        <w:tc>
          <w:tcPr>
            <w:tcW w:w="8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国产</w:t>
            </w:r>
          </w:p>
        </w:tc>
        <w:tc>
          <w:tcPr>
            <w:tcW w:w="49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8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康复医学科</w:t>
            </w:r>
          </w:p>
        </w:tc>
        <w:tc>
          <w:tcPr>
            <w:tcW w:w="8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国产</w:t>
            </w:r>
          </w:p>
        </w:tc>
        <w:tc>
          <w:tcPr>
            <w:tcW w:w="49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</w:trPr>
        <w:tc>
          <w:tcPr>
            <w:tcW w:w="89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血透室</w:t>
            </w:r>
          </w:p>
        </w:tc>
        <w:tc>
          <w:tcPr>
            <w:tcW w:w="89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输液泵</w:t>
            </w:r>
          </w:p>
        </w:tc>
        <w:tc>
          <w:tcPr>
            <w:tcW w:w="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国产</w:t>
            </w:r>
          </w:p>
        </w:tc>
        <w:tc>
          <w:tcPr>
            <w:tcW w:w="494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1、流速范围：0.1~1200ml/h（有微量功能）；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2、快推流速，可根据需要自行设置；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3、多种功能模式：流速模式、时间模式、滴速模式、体重模式间断模式、加温模式；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4、管路管理：可兼容市场上各种品牌输液器；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5、内置输液器管理≥235种品规（数量随时可扩容）；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6、报警种类：输液完成、电池欠电、气泡报警、管路堵塞、等待操作、开门报警、管路疲劳、空瓶报警；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</w:trPr>
        <w:tc>
          <w:tcPr>
            <w:tcW w:w="8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眼胸口腔科</w:t>
            </w:r>
          </w:p>
        </w:tc>
        <w:tc>
          <w:tcPr>
            <w:tcW w:w="8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国产</w:t>
            </w:r>
          </w:p>
        </w:tc>
        <w:tc>
          <w:tcPr>
            <w:tcW w:w="49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</w:trPr>
        <w:tc>
          <w:tcPr>
            <w:tcW w:w="8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中西医结合科</w:t>
            </w:r>
          </w:p>
        </w:tc>
        <w:tc>
          <w:tcPr>
            <w:tcW w:w="8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国产</w:t>
            </w:r>
          </w:p>
        </w:tc>
        <w:tc>
          <w:tcPr>
            <w:tcW w:w="49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</w:trPr>
        <w:tc>
          <w:tcPr>
            <w:tcW w:w="8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重症医学科</w:t>
            </w:r>
          </w:p>
        </w:tc>
        <w:tc>
          <w:tcPr>
            <w:tcW w:w="8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国产</w:t>
            </w:r>
          </w:p>
        </w:tc>
        <w:tc>
          <w:tcPr>
            <w:tcW w:w="49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8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骨科</w:t>
            </w:r>
          </w:p>
        </w:tc>
        <w:tc>
          <w:tcPr>
            <w:tcW w:w="8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国产</w:t>
            </w:r>
          </w:p>
        </w:tc>
        <w:tc>
          <w:tcPr>
            <w:tcW w:w="49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1" w:hRule="atLeast"/>
        </w:trPr>
        <w:tc>
          <w:tcPr>
            <w:tcW w:w="8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神经内科</w:t>
            </w:r>
          </w:p>
        </w:tc>
        <w:tc>
          <w:tcPr>
            <w:tcW w:w="8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国产</w:t>
            </w:r>
          </w:p>
        </w:tc>
        <w:tc>
          <w:tcPr>
            <w:tcW w:w="49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0" w:hRule="atLeast"/>
        </w:trPr>
        <w:tc>
          <w:tcPr>
            <w:tcW w:w="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手术室</w:t>
            </w:r>
          </w:p>
        </w:tc>
        <w:tc>
          <w:tcPr>
            <w:tcW w:w="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输液塔</w:t>
            </w:r>
          </w:p>
        </w:tc>
        <w:tc>
          <w:tcPr>
            <w:tcW w:w="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国产</w:t>
            </w:r>
          </w:p>
        </w:tc>
        <w:tc>
          <w:tcPr>
            <w:tcW w:w="4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用于术中挂大量3L袋冲洗液用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1、带有四个独立高度可调挂钩。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2、每个挂钩最高冲洗液安全负荷10000ml。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3、只需释放按钮操作， 挂钩高度即可从167.5cm至259cm任意可调。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4、配备助力提升功能，挂钩有刻度指示。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2" w:hRule="atLeast"/>
        </w:trPr>
        <w:tc>
          <w:tcPr>
            <w:tcW w:w="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手术室</w:t>
            </w:r>
          </w:p>
        </w:tc>
        <w:tc>
          <w:tcPr>
            <w:tcW w:w="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医用输血输液加温器</w:t>
            </w:r>
          </w:p>
        </w:tc>
        <w:tc>
          <w:tcPr>
            <w:tcW w:w="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国产</w:t>
            </w:r>
          </w:p>
        </w:tc>
        <w:tc>
          <w:tcPr>
            <w:tcW w:w="4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用于患者输液时可被升温到接近人体的温度，可以防止患者低体温的发生。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1.具有显示屏，按键操作简便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2.主机可同时连接多根加热管，且可单独设定每条加热管的温度和控制。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3.控制器可同时显示两路的设定温度、实时温度、加热时间、直观易操作。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4.主机有报警功能，分别可测试低温报警，高温报警，超温报警，简单方便。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5.配置要求：加热管长度1.2米2根，输液架        1个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6" w:hRule="atLeast"/>
        </w:trPr>
        <w:tc>
          <w:tcPr>
            <w:tcW w:w="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内分泌科</w:t>
            </w:r>
          </w:p>
        </w:tc>
        <w:tc>
          <w:tcPr>
            <w:tcW w:w="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垂体泵</w:t>
            </w:r>
          </w:p>
        </w:tc>
        <w:tc>
          <w:tcPr>
            <w:tcW w:w="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国产</w:t>
            </w:r>
          </w:p>
        </w:tc>
        <w:tc>
          <w:tcPr>
            <w:tcW w:w="4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1、药液浓度范围：100~500ug/ml可选；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2、输注方式：均分输注、定时输注；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3、输注速度或</w:t>
            </w:r>
            <w:bookmarkStart w:id="0" w:name="_GoBack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调</w:t>
            </w:r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：3S、5S、10S三种脉冲输注遠度可调可选；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atLeast"/>
        </w:trPr>
        <w:tc>
          <w:tcPr>
            <w:tcW w:w="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教务科</w:t>
            </w:r>
          </w:p>
        </w:tc>
        <w:tc>
          <w:tcPr>
            <w:tcW w:w="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读片灯</w:t>
            </w:r>
          </w:p>
        </w:tc>
        <w:tc>
          <w:tcPr>
            <w:tcW w:w="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国产</w:t>
            </w:r>
          </w:p>
        </w:tc>
        <w:tc>
          <w:tcPr>
            <w:tcW w:w="4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模拟手术室培训使用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单联、挂式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3" w:hRule="atLeast"/>
        </w:trPr>
        <w:tc>
          <w:tcPr>
            <w:tcW w:w="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教务科</w:t>
            </w:r>
          </w:p>
        </w:tc>
        <w:tc>
          <w:tcPr>
            <w:tcW w:w="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新生儿辐射台</w:t>
            </w:r>
          </w:p>
        </w:tc>
        <w:tc>
          <w:tcPr>
            <w:tcW w:w="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国产</w:t>
            </w:r>
          </w:p>
        </w:tc>
        <w:tc>
          <w:tcPr>
            <w:tcW w:w="4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1.具有预热、手控、肤温三种温度控制模式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2.设置温度与皮肤温度分屏显示。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3.婴儿床四周有玻璃挡板可以向下翻转。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4.具有温度数据储存功能。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5.故障报警：断电、传感器、偏差、超温、设置、检查和系统等。     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I0Mjc0NzRkNjA0NWE1OGZkOTBlMzM3NTVkZGMyMjMifQ=="/>
  </w:docVars>
  <w:rsids>
    <w:rsidRoot w:val="0602647D"/>
    <w:rsid w:val="0602647D"/>
    <w:rsid w:val="07805172"/>
    <w:rsid w:val="1B72407D"/>
    <w:rsid w:val="4B0F6A73"/>
    <w:rsid w:val="51C56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01"/>
    <w:basedOn w:val="3"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5">
    <w:name w:val="font21"/>
    <w:basedOn w:val="3"/>
    <w:uiPriority w:val="0"/>
    <w:rPr>
      <w:rFonts w:hint="eastAsia" w:ascii="宋体" w:hAnsi="宋体" w:eastAsia="宋体" w:cs="宋体"/>
      <w:color w:val="FF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1088</Words>
  <Characters>1303</Characters>
  <Lines>0</Lines>
  <Paragraphs>0</Paragraphs>
  <TotalTime>1</TotalTime>
  <ScaleCrop>false</ScaleCrop>
  <LinksUpToDate>false</LinksUpToDate>
  <CharactersWithSpaces>1341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2022-07-05T08:48:00Z</dcterms:created>
  <dc:creator>医学装备科-肖婷</dc:creator>
  <cp:lastModifiedBy>医学装备科-肖婷</cp:lastModifiedBy>
  <dcterms:modified xsi:type="dcterms:W3CDTF">2022-07-05T08:53:13Z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4ED2FFF8282E4DC9B1BE6B15F610EB6F</vt:lpwstr>
  </property>
</Properties>
</file>