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W w:w="10057"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autofit"/>
        <w:tblCellMar>
          <w:top w:w="0" w:type="dxa"/>
          <w:left w:w="108" w:type="dxa"/>
          <w:bottom w:w="0" w:type="dxa"/>
          <w:right w:w="108" w:type="dxa"/>
        </w:tblCellMar>
      </w:tblPr>
      <w:tblGrid>
        <w:gridCol w:w="877"/>
        <w:gridCol w:w="1028"/>
        <w:gridCol w:w="794"/>
        <w:gridCol w:w="748"/>
        <w:gridCol w:w="66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515" w:hRule="atLeast"/>
          <w:jc w:val="center"/>
        </w:trPr>
        <w:tc>
          <w:tcPr>
            <w:tcW w:w="877"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bdr w:val="none" w:color="auto" w:sz="0" w:space="0"/>
                <w:lang w:val="en-US" w:eastAsia="zh-CN" w:bidi="ar"/>
              </w:rPr>
              <w:t>序号</w:t>
            </w:r>
          </w:p>
        </w:tc>
        <w:tc>
          <w:tcPr>
            <w:tcW w:w="1028"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bdr w:val="none" w:color="auto" w:sz="0" w:space="0"/>
                <w:lang w:val="en-US" w:eastAsia="zh-CN" w:bidi="ar"/>
              </w:rPr>
              <w:t>申购科室</w:t>
            </w:r>
          </w:p>
        </w:tc>
        <w:tc>
          <w:tcPr>
            <w:tcW w:w="794"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bdr w:val="none" w:color="auto" w:sz="0" w:space="0"/>
                <w:lang w:val="en-US" w:eastAsia="zh-CN" w:bidi="ar"/>
              </w:rPr>
              <w:t>申购设备</w:t>
            </w:r>
          </w:p>
        </w:tc>
        <w:tc>
          <w:tcPr>
            <w:tcW w:w="748"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bdr w:val="none" w:color="auto" w:sz="0" w:space="0"/>
                <w:lang w:val="en-US" w:eastAsia="zh-CN" w:bidi="ar"/>
              </w:rPr>
              <w:t>需求档次</w:t>
            </w:r>
          </w:p>
        </w:tc>
        <w:tc>
          <w:tcPr>
            <w:tcW w:w="661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bdr w:val="none" w:color="auto" w:sz="0" w:space="0"/>
                <w:lang w:val="en-US" w:eastAsia="zh-CN" w:bidi="ar"/>
              </w:rPr>
              <w:t>功能需求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2815" w:hRule="atLeast"/>
          <w:jc w:val="center"/>
        </w:trPr>
        <w:tc>
          <w:tcPr>
            <w:tcW w:w="877"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w:t>
            </w:r>
          </w:p>
        </w:tc>
        <w:tc>
          <w:tcPr>
            <w:tcW w:w="1028"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介入中心</w:t>
            </w:r>
          </w:p>
        </w:tc>
        <w:tc>
          <w:tcPr>
            <w:tcW w:w="794"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电子胃肠镜</w:t>
            </w:r>
          </w:p>
        </w:tc>
        <w:tc>
          <w:tcPr>
            <w:tcW w:w="748"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进口</w:t>
            </w:r>
          </w:p>
        </w:tc>
        <w:tc>
          <w:tcPr>
            <w:tcW w:w="661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1、电子胃肠镜需具备治疗的功能。CCD像素≥80万，具备向前射水功能，时刻保持视野清晰；</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2、电子肠镜需CCD像素≥80万，可清晰地显示微小、扁平病变，具备向前射水功能，时刻保持视野清晰；</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3、胃镜器械通道≥3.2mm；</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4、标配附送水通道；</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5、胃镜上角度≥210°，下角度≥110°；</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6、胃镜插入管外径≤9.8mm；</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7、肠镜器械通道≥3.8mm；</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8、可与潘泰克斯主机配套使用,肠镜胃镜各两根；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3415" w:hRule="atLeast"/>
          <w:jc w:val="center"/>
        </w:trPr>
        <w:tc>
          <w:tcPr>
            <w:tcW w:w="877"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2</w:t>
            </w:r>
          </w:p>
        </w:tc>
        <w:tc>
          <w:tcPr>
            <w:tcW w:w="1028"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手术室</w:t>
            </w:r>
          </w:p>
        </w:tc>
        <w:tc>
          <w:tcPr>
            <w:tcW w:w="794"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4K内窥镜荧光摄像系统</w:t>
            </w:r>
          </w:p>
        </w:tc>
        <w:tc>
          <w:tcPr>
            <w:tcW w:w="748"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国产</w:t>
            </w:r>
          </w:p>
        </w:tc>
        <w:tc>
          <w:tcPr>
            <w:tcW w:w="661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1.主要用于恶性肿瘤根治术，具备4K清晰度，分辨率≥3840*2160，具备荧光导航功能；</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2.具备4K清晰度；</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3.具备U盘录像功能；</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4.镜头具备防起雾功能；</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5.具备荧光导航功能，支持白光图像、荧光图像同屏显示；</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6.具备除烟功能；</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7.本项目采购的设备如需与医院现有的柯林布瑞HSB数据总线进行数据交互的，费用包含在报价中；接口费用及相关问题可咨询信息科毛老师，联系电话：18011456880</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设备配置要求：</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监视器、台车、光源、摄像系统、二氧化碳气腹机等</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90" w:hRule="atLeast"/>
          <w:jc w:val="center"/>
        </w:trPr>
        <w:tc>
          <w:tcPr>
            <w:tcW w:w="877" w:type="dxa"/>
            <w:tcBorders>
              <w:top w:val="single" w:color="000000" w:sz="4" w:space="0"/>
              <w:left w:val="single" w:color="000000" w:sz="4" w:space="0"/>
              <w:bottom w:val="single" w:color="auto"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3</w:t>
            </w:r>
          </w:p>
        </w:tc>
        <w:tc>
          <w:tcPr>
            <w:tcW w:w="1028" w:type="dxa"/>
            <w:tcBorders>
              <w:top w:val="single" w:color="000000" w:sz="4" w:space="0"/>
              <w:left w:val="single" w:color="000000" w:sz="4" w:space="0"/>
              <w:bottom w:val="single" w:color="auto"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手术室</w:t>
            </w:r>
          </w:p>
        </w:tc>
        <w:tc>
          <w:tcPr>
            <w:tcW w:w="794" w:type="dxa"/>
            <w:tcBorders>
              <w:top w:val="single" w:color="000000" w:sz="4" w:space="0"/>
              <w:left w:val="single" w:color="000000" w:sz="4" w:space="0"/>
              <w:bottom w:val="single" w:color="auto"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三维腹腔内窥镜手术系统</w:t>
            </w:r>
          </w:p>
        </w:tc>
        <w:tc>
          <w:tcPr>
            <w:tcW w:w="748" w:type="dxa"/>
            <w:tcBorders>
              <w:top w:val="single" w:color="000000" w:sz="4" w:space="0"/>
              <w:left w:val="single" w:color="000000" w:sz="4" w:space="0"/>
              <w:bottom w:val="single" w:color="auto"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进口</w:t>
            </w:r>
          </w:p>
        </w:tc>
        <w:tc>
          <w:tcPr>
            <w:tcW w:w="6610" w:type="dxa"/>
            <w:tcBorders>
              <w:top w:val="single" w:color="000000" w:sz="4" w:space="0"/>
              <w:left w:val="single" w:color="000000" w:sz="4" w:space="0"/>
              <w:bottom w:val="single" w:color="auto"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主要用于开展：</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(1)腹腔镜胃癌手术;(2)腹腔镜下结/直肠癌手术;（3）腹腔镜下胆总管十二指肠吻合术。（4）腹腔镜下肝移植手术;（5）腹腔镜下脾脏手术；（6）腹腔镜下前列腺癌根治术;（7）腹腔镜下卵巢癌根治术等精准、精细微创手术的需要。</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1、提供</w:t>
            </w:r>
            <w:r>
              <w:rPr>
                <w:rStyle w:val="4"/>
                <w:rFonts w:eastAsia="宋体"/>
                <w:bdr w:val="none" w:color="auto" w:sz="0" w:space="0"/>
                <w:lang w:val="en-US" w:eastAsia="zh-CN" w:bidi="ar"/>
              </w:rPr>
              <w:t>≥</w:t>
            </w:r>
            <w:r>
              <w:rPr>
                <w:rStyle w:val="5"/>
                <w:bdr w:val="none" w:color="auto" w:sz="0" w:space="0"/>
                <w:lang w:val="en-US" w:eastAsia="zh-CN" w:bidi="ar"/>
              </w:rPr>
              <w:t>1920×1080全高清像素三维立体画面；</w:t>
            </w:r>
            <w:r>
              <w:rPr>
                <w:rStyle w:val="5"/>
                <w:bdr w:val="none" w:color="auto" w:sz="0" w:space="0"/>
                <w:lang w:val="en-US" w:eastAsia="zh-CN" w:bidi="ar"/>
              </w:rPr>
              <w:br w:type="textWrapping"/>
            </w:r>
            <w:r>
              <w:rPr>
                <w:rStyle w:val="5"/>
                <w:bdr w:val="none" w:color="auto" w:sz="0" w:space="0"/>
                <w:lang w:val="en-US" w:eastAsia="zh-CN" w:bidi="ar"/>
              </w:rPr>
              <w:t>2、具备双通道3D摄像头，分辨率</w:t>
            </w:r>
            <w:r>
              <w:rPr>
                <w:rStyle w:val="4"/>
                <w:rFonts w:eastAsia="宋体"/>
                <w:bdr w:val="none" w:color="auto" w:sz="0" w:space="0"/>
                <w:lang w:val="en-US" w:eastAsia="zh-CN" w:bidi="ar"/>
              </w:rPr>
              <w:t>≥</w:t>
            </w:r>
            <w:r>
              <w:rPr>
                <w:rStyle w:val="5"/>
                <w:bdr w:val="none" w:color="auto" w:sz="0" w:space="0"/>
                <w:lang w:val="en-US" w:eastAsia="zh-CN" w:bidi="ar"/>
              </w:rPr>
              <w:t xml:space="preserve"> 1920×1080，可逐行扫描；</w:t>
            </w:r>
            <w:r>
              <w:rPr>
                <w:rStyle w:val="5"/>
                <w:bdr w:val="none" w:color="auto" w:sz="0" w:space="0"/>
                <w:lang w:val="en-US" w:eastAsia="zh-CN" w:bidi="ar"/>
              </w:rPr>
              <w:br w:type="textWrapping"/>
            </w:r>
            <w:r>
              <w:rPr>
                <w:rStyle w:val="5"/>
                <w:bdr w:val="none" w:color="auto" w:sz="0" w:space="0"/>
                <w:lang w:val="en-US" w:eastAsia="zh-CN" w:bidi="ar"/>
              </w:rPr>
              <w:t>3、光学镜最小景深及最大景深符合规范</w:t>
            </w:r>
            <w:r>
              <w:rPr>
                <w:rStyle w:val="5"/>
                <w:bdr w:val="none" w:color="auto" w:sz="0" w:space="0"/>
                <w:lang w:val="en-US" w:eastAsia="zh-CN" w:bidi="ar"/>
              </w:rPr>
              <w:br w:type="textWrapping"/>
            </w:r>
            <w:r>
              <w:rPr>
                <w:rStyle w:val="5"/>
                <w:bdr w:val="none" w:color="auto" w:sz="0" w:space="0"/>
                <w:lang w:val="en-US" w:eastAsia="zh-CN" w:bidi="ar"/>
              </w:rPr>
              <w:t>4、摄像头可以控制光源开关、菜单、图像能 180度翻转、白平衡、数字变焦、拍照和视频功能 ；</w:t>
            </w:r>
            <w:r>
              <w:rPr>
                <w:rStyle w:val="5"/>
                <w:bdr w:val="none" w:color="auto" w:sz="0" w:space="0"/>
                <w:lang w:val="en-US" w:eastAsia="zh-CN" w:bidi="ar"/>
              </w:rPr>
              <w:br w:type="textWrapping"/>
            </w:r>
            <w:r>
              <w:rPr>
                <w:rStyle w:val="5"/>
                <w:bdr w:val="none" w:color="auto" w:sz="0" w:space="0"/>
                <w:lang w:val="en-US" w:eastAsia="zh-CN" w:bidi="ar"/>
              </w:rPr>
              <w:t>5、摄像头与镜体术后无需灭菌；</w:t>
            </w:r>
            <w:r>
              <w:rPr>
                <w:rStyle w:val="5"/>
                <w:bdr w:val="none" w:color="auto" w:sz="0" w:space="0"/>
                <w:lang w:val="en-US" w:eastAsia="zh-CN" w:bidi="ar"/>
              </w:rPr>
              <w:br w:type="textWrapping"/>
            </w:r>
            <w:r>
              <w:rPr>
                <w:rStyle w:val="5"/>
                <w:bdr w:val="none" w:color="auto" w:sz="0" w:space="0"/>
                <w:lang w:val="en-US" w:eastAsia="zh-CN" w:bidi="ar"/>
              </w:rPr>
              <w:t>6、本项目采购的设备如需与医院现有的柯林布瑞HSB数据总线进行数据交互的，费用包含在报价中；接口费用及相关问题可咨询信息科毛老师，联系电话：18011456880</w:t>
            </w:r>
            <w:r>
              <w:rPr>
                <w:rStyle w:val="5"/>
                <w:bdr w:val="none" w:color="auto" w:sz="0" w:space="0"/>
                <w:lang w:val="en-US" w:eastAsia="zh-CN" w:bidi="ar"/>
              </w:rPr>
              <w:br w:type="textWrapping"/>
            </w:r>
            <w:r>
              <w:rPr>
                <w:rStyle w:val="5"/>
                <w:bdr w:val="none" w:color="auto" w:sz="0" w:space="0"/>
                <w:lang w:val="en-US" w:eastAsia="zh-CN" w:bidi="ar"/>
              </w:rPr>
              <w:t>设备配置要求：</w:t>
            </w:r>
            <w:r>
              <w:rPr>
                <w:rStyle w:val="5"/>
                <w:bdr w:val="none" w:color="auto" w:sz="0" w:space="0"/>
                <w:lang w:val="en-US" w:eastAsia="zh-CN" w:bidi="ar"/>
              </w:rPr>
              <w:br w:type="textWrapping"/>
            </w:r>
            <w:r>
              <w:rPr>
                <w:rStyle w:val="5"/>
                <w:bdr w:val="none" w:color="auto" w:sz="0" w:space="0"/>
                <w:lang w:val="en-US" w:eastAsia="zh-CN" w:bidi="ar"/>
              </w:rPr>
              <w:t>1、3D摄像主机及摄像头</w:t>
            </w:r>
            <w:r>
              <w:rPr>
                <w:rStyle w:val="5"/>
                <w:bdr w:val="none" w:color="auto" w:sz="0" w:space="0"/>
                <w:lang w:val="en-US" w:eastAsia="zh-CN" w:bidi="ar"/>
              </w:rPr>
              <w:br w:type="textWrapping"/>
            </w:r>
            <w:r>
              <w:rPr>
                <w:rStyle w:val="5"/>
                <w:bdr w:val="none" w:color="auto" w:sz="0" w:space="0"/>
                <w:lang w:val="en-US" w:eastAsia="zh-CN" w:bidi="ar"/>
              </w:rPr>
              <w:t>2、双通道光学镜</w:t>
            </w:r>
            <w:r>
              <w:rPr>
                <w:rStyle w:val="5"/>
                <w:bdr w:val="none" w:color="auto" w:sz="0" w:space="0"/>
                <w:lang w:val="en-US" w:eastAsia="zh-CN" w:bidi="ar"/>
              </w:rPr>
              <w:br w:type="textWrapping"/>
            </w:r>
            <w:r>
              <w:rPr>
                <w:rStyle w:val="5"/>
                <w:bdr w:val="none" w:color="auto" w:sz="0" w:space="0"/>
                <w:lang w:val="en-US" w:eastAsia="zh-CN" w:bidi="ar"/>
              </w:rPr>
              <w:t>3、冷光源</w:t>
            </w:r>
            <w:r>
              <w:rPr>
                <w:rStyle w:val="5"/>
                <w:bdr w:val="none" w:color="auto" w:sz="0" w:space="0"/>
                <w:lang w:val="en-US" w:eastAsia="zh-CN" w:bidi="ar"/>
              </w:rPr>
              <w:br w:type="textWrapping"/>
            </w:r>
            <w:r>
              <w:rPr>
                <w:rStyle w:val="5"/>
                <w:bdr w:val="none" w:color="auto" w:sz="0" w:space="0"/>
                <w:lang w:val="en-US" w:eastAsia="zh-CN" w:bidi="ar"/>
              </w:rPr>
              <w:t>4、3D监视器</w:t>
            </w:r>
            <w:r>
              <w:rPr>
                <w:rStyle w:val="5"/>
                <w:bdr w:val="none" w:color="auto" w:sz="0" w:space="0"/>
                <w:lang w:val="en-US" w:eastAsia="zh-CN" w:bidi="ar"/>
              </w:rPr>
              <w:br w:type="textWrapping"/>
            </w:r>
            <w:r>
              <w:rPr>
                <w:rStyle w:val="5"/>
                <w:bdr w:val="none" w:color="auto" w:sz="0" w:space="0"/>
                <w:lang w:val="en-US" w:eastAsia="zh-CN" w:bidi="ar"/>
              </w:rPr>
              <w:t>5、2D副监视器</w:t>
            </w:r>
            <w:r>
              <w:rPr>
                <w:rStyle w:val="5"/>
                <w:bdr w:val="none" w:color="auto" w:sz="0" w:space="0"/>
                <w:lang w:val="en-US" w:eastAsia="zh-CN" w:bidi="ar"/>
              </w:rPr>
              <w:br w:type="textWrapping"/>
            </w:r>
            <w:r>
              <w:rPr>
                <w:rStyle w:val="5"/>
                <w:bdr w:val="none" w:color="auto" w:sz="0" w:space="0"/>
                <w:lang w:val="en-US" w:eastAsia="zh-CN" w:bidi="ar"/>
              </w:rPr>
              <w:t>6、专用台车</w:t>
            </w:r>
            <w:r>
              <w:rPr>
                <w:rStyle w:val="5"/>
                <w:bdr w:val="none" w:color="auto" w:sz="0" w:space="0"/>
                <w:lang w:val="en-US" w:eastAsia="zh-CN" w:bidi="ar"/>
              </w:rPr>
              <w:br w:type="textWrapping"/>
            </w:r>
            <w:r>
              <w:rPr>
                <w:rStyle w:val="5"/>
                <w:bdr w:val="none" w:color="auto" w:sz="0" w:space="0"/>
                <w:lang w:val="en-US" w:eastAsia="zh-CN" w:bidi="ar"/>
              </w:rPr>
              <w:t>7、灭菌与装载附件</w:t>
            </w:r>
            <w:r>
              <w:rPr>
                <w:rStyle w:val="5"/>
                <w:bdr w:val="none" w:color="auto" w:sz="0" w:space="0"/>
                <w:lang w:val="en-US" w:eastAsia="zh-CN" w:bidi="ar"/>
              </w:rPr>
              <w:br w:type="textWrapping"/>
            </w:r>
            <w:r>
              <w:rPr>
                <w:rStyle w:val="5"/>
                <w:bdr w:val="none" w:color="auto" w:sz="0" w:space="0"/>
                <w:lang w:val="en-US" w:eastAsia="zh-CN" w:bidi="ar"/>
              </w:rPr>
              <w:t>8、40L气腹机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5408" w:hRule="atLeast"/>
          <w:jc w:val="center"/>
        </w:trPr>
        <w:tc>
          <w:tcPr>
            <w:tcW w:w="877" w:type="dxa"/>
            <w:tcBorders>
              <w:top w:val="single" w:color="auto" w:sz="4" w:space="0"/>
              <w:left w:val="single" w:color="auto" w:sz="4" w:space="0"/>
              <w:bottom w:val="single" w:color="auto" w:sz="4" w:space="0"/>
              <w:right w:val="single" w:color="auto"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4</w:t>
            </w:r>
          </w:p>
        </w:tc>
        <w:tc>
          <w:tcPr>
            <w:tcW w:w="1028" w:type="dxa"/>
            <w:tcBorders>
              <w:top w:val="single" w:color="auto" w:sz="4" w:space="0"/>
              <w:left w:val="single" w:color="auto" w:sz="4" w:space="0"/>
              <w:bottom w:val="single" w:color="auto" w:sz="4" w:space="0"/>
              <w:right w:val="single" w:color="auto"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皮肤科</w:t>
            </w:r>
          </w:p>
        </w:tc>
        <w:tc>
          <w:tcPr>
            <w:tcW w:w="794" w:type="dxa"/>
            <w:tcBorders>
              <w:top w:val="single" w:color="auto" w:sz="4" w:space="0"/>
              <w:left w:val="single" w:color="auto" w:sz="4" w:space="0"/>
              <w:bottom w:val="single" w:color="auto" w:sz="4" w:space="0"/>
              <w:right w:val="single" w:color="auto"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激光和脉冲光工作站</w:t>
            </w:r>
          </w:p>
        </w:tc>
        <w:tc>
          <w:tcPr>
            <w:tcW w:w="748" w:type="dxa"/>
            <w:tcBorders>
              <w:top w:val="single" w:color="auto" w:sz="4" w:space="0"/>
              <w:left w:val="single" w:color="auto" w:sz="4" w:space="0"/>
              <w:bottom w:val="single" w:color="auto" w:sz="4" w:space="0"/>
              <w:right w:val="single" w:color="auto"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进口</w:t>
            </w:r>
          </w:p>
        </w:tc>
        <w:tc>
          <w:tcPr>
            <w:tcW w:w="6610" w:type="dxa"/>
            <w:tcBorders>
              <w:top w:val="single" w:color="auto" w:sz="4" w:space="0"/>
              <w:left w:val="single" w:color="auto" w:sz="4" w:space="0"/>
              <w:bottom w:val="single" w:color="auto" w:sz="4" w:space="0"/>
              <w:right w:val="single" w:color="auto" w:sz="4" w:space="0"/>
            </w:tcBorders>
            <w:shd w:val="clear"/>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1.配置的手具可以治疗标配功能以外，还具有选配升级空间，满足科室发展的需要。</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2.配置至少有三个单独治疗手具（血管型嫩肤治疗手具治疗范围:毛细血管扩张、鲜红斑痣，血管瘤，瘢痕等;色素型嫩肤治疗手具治疗范围:雀斑、日光性黑子、脂溢性角化等;痤疮治疗手具）或多个可更换滤光片以保证后期使用的精准性及专业性。</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3.具备2940nm铒激光治疗手具或1565nm非剥脱光纤点阵激光治疗手具（具备以上手具其一即可）；治疗范围：痤疮瘢痕、外伤性瘢痕等;多种光斑尺寸可选；</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4、手具头制冷功能：具备三档及以上冷却调节器；</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5、控制方式：全彩触摸屏控制</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6、本项目采购的设备如需与医院现有的柯林布瑞HSB数据总线进行数据交互的，费用包含在报价中；接口费用及相关问题可咨询信息科毛老师，联系电话：18011456880</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配置要求：</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1、主机                    1台</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2、IPL或DPL治疗手具       至少2套或含多个滤光片</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3、痤疮治疗手具或滤光片    1套</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4、激光治疗手具            1套</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5、脚踏开关                 1个</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6、防护眼镜                 2副</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7、加水工具                 1套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410" w:hRule="atLeast"/>
          <w:jc w:val="center"/>
        </w:trPr>
        <w:tc>
          <w:tcPr>
            <w:tcW w:w="877" w:type="dxa"/>
            <w:tcBorders>
              <w:top w:val="single" w:color="auto"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5</w:t>
            </w:r>
          </w:p>
        </w:tc>
        <w:tc>
          <w:tcPr>
            <w:tcW w:w="1028" w:type="dxa"/>
            <w:tcBorders>
              <w:top w:val="single" w:color="auto"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皮肤科</w:t>
            </w:r>
          </w:p>
        </w:tc>
        <w:tc>
          <w:tcPr>
            <w:tcW w:w="794" w:type="dxa"/>
            <w:tcBorders>
              <w:top w:val="single" w:color="auto"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射频治疗仪</w:t>
            </w:r>
          </w:p>
        </w:tc>
        <w:tc>
          <w:tcPr>
            <w:tcW w:w="748" w:type="dxa"/>
            <w:tcBorders>
              <w:top w:val="single" w:color="auto"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进口</w:t>
            </w:r>
          </w:p>
        </w:tc>
        <w:tc>
          <w:tcPr>
            <w:tcW w:w="6610" w:type="dxa"/>
            <w:tcBorders>
              <w:top w:val="single" w:color="auto"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1.输出频率：&gt;40MHZ。</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2.手具最大输出功率：大于等于300W，灵活可调。</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3.治疗手具无需增加带回流电极的回流极片。</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4.带全程接触式冷却</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5.需配置高精度红外瞄准器，可快速测定皮肤温度。</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6.治疗没有任何耗材，治疗过程无需任何麻醉。</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7.采用经调制的连续波射频，非脉冲式射频。</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8.冷却方式：全程接触式冷却。</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9.热作用深度：浅、中、深三档或三档以上可调</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10.为满足临床需求，需要配置两个治疗手具</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11.本项目采购的设备如需与医院现有的柯林布瑞HSB数据总线进行数据交互的，费用包含在报价中；接口费用及相关问题可咨询信息科毛老师，联系电话：18011456880</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设备配置要求：</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1、主机                     1台</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2、面部定点治疗手具         1套</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3、眼周定点治疗手具         1套</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4、脚踏开关                 1个</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5、钥匙                     2把</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6、加水工具                 1套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8816" w:hRule="atLeast"/>
          <w:jc w:val="center"/>
        </w:trPr>
        <w:tc>
          <w:tcPr>
            <w:tcW w:w="877"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6</w:t>
            </w:r>
          </w:p>
        </w:tc>
        <w:tc>
          <w:tcPr>
            <w:tcW w:w="1028"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皮肤科</w:t>
            </w:r>
          </w:p>
        </w:tc>
        <w:tc>
          <w:tcPr>
            <w:tcW w:w="794"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二氧化碳激光治疗机</w:t>
            </w:r>
          </w:p>
        </w:tc>
        <w:tc>
          <w:tcPr>
            <w:tcW w:w="748"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进口</w:t>
            </w:r>
          </w:p>
        </w:tc>
        <w:tc>
          <w:tcPr>
            <w:tcW w:w="661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1.波长:10600nm，激光介质: 二氧化碳</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2.脉宽最短为2us</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3.具备浅层、中层、深层和融合模式以及外科切割等模式</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4.具备瞄准指示光</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5.光斑:同时具备至少两种光斑</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6.光斑密度：点阵模式时连续可调</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7.光斑大小：光斑形状、大小可选，光斑尺寸≤10mm×10mm</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8.光斑形状：圆形、正方形、长方形、六边形、条形等多种可选 ，图形大小可调</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9.作用方式: 具有表皮气化的即刻紧肤作用和刺激真皮乳头层胶原新生的长期作用效果</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10.激光管类型:射频金属管（非直流电玻璃管）</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11.具备融合模式，无需更换手具，能够在同一手具的同一次发射下对皮肤同时进行浅/中层磨削和深层点阵治疗，实现两个深度的治疗。</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12.激光扫描器内置机器内部</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13.激光脉冲重复频率:最高可达16.7 KHz</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14.脉冲持续时间:2-1100us</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15.本项目采购的设备如需与医院现有的柯林布瑞HSB数据总线进行数据交互的，费用包含在报价中；接口费用及相关问题可咨询信息科毛老师，联系电话：18011456880</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配置要求：</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1、二氧化碳激光治疗机 主机  1台</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2、关节杆                       1套</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3、标准手柄                     1套</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4、镜头                         1个</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5、开机钥匙                     2把</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6、脚踏开关                     1个</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7、遥控连锁                     1个</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8、眼罩                         1个</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9、警示牌                       1个</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10、电源线                      1根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6815" w:hRule="atLeast"/>
          <w:jc w:val="center"/>
        </w:trPr>
        <w:tc>
          <w:tcPr>
            <w:tcW w:w="877"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7</w:t>
            </w:r>
          </w:p>
        </w:tc>
        <w:tc>
          <w:tcPr>
            <w:tcW w:w="1028"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乳腺甲状腺外科</w:t>
            </w:r>
          </w:p>
        </w:tc>
        <w:tc>
          <w:tcPr>
            <w:tcW w:w="794"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植发设备（手术动力系统）</w:t>
            </w:r>
          </w:p>
        </w:tc>
        <w:tc>
          <w:tcPr>
            <w:tcW w:w="748"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国产</w:t>
            </w:r>
          </w:p>
        </w:tc>
        <w:tc>
          <w:tcPr>
            <w:tcW w:w="661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主要用于骨科、整形外科、耳鼻喉科中对生物体骨组织和软组织的钻孔、锯切处理；</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参数要求：</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1、耐腐蚀性：应达到YY/T 0149中5.4b级的规定:外表面b级；</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2、温度: 在标称输出转速或频次下空载连续运转５min，主机表面温度应不大于50℃；</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3、钻头锋利壁薄、可置换性强、可重复消毒；</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4、设备具有多个系统，可根据医师熟练程度进行相应调节。 </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5、提取手机直机头和电机部分可以拆卸。手机前半段能高温高压和环氧乙烷消毒2种灭菌方式。</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6、本项目采购的设备如需与医院现有的柯林布瑞HSB数据总线进行数据交互的，费用包含在报价中；接口费用及相关问题可咨询信息科毛老师，联系电话：18011456880</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配置:</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手术动力系统一台 </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手术动力系统提取手机2把</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电源线一条</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脚踏板一个</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铝塑箱一个 </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提取钻环Φ0.6mm、Φ0.8mm、Φ1.0mm、Φ1.2mm各四个、整形镊（平直、直弯、圆弯、圆弯（齿）各3把、种植打孔刀Φ0.8mm、Φ1.0mm、Φ1.2mm各2、分株刀3把、种植笔Φ0.8mm、Φ1.0mm、Φ1.2mm各3个、额带式放大镜一个、消毒盒一个、分离垫板3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6815" w:hRule="atLeast"/>
          <w:jc w:val="center"/>
        </w:trPr>
        <w:tc>
          <w:tcPr>
            <w:tcW w:w="877"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8</w:t>
            </w:r>
          </w:p>
        </w:tc>
        <w:tc>
          <w:tcPr>
            <w:tcW w:w="1028"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乳腺甲状腺外科</w:t>
            </w:r>
          </w:p>
        </w:tc>
        <w:tc>
          <w:tcPr>
            <w:tcW w:w="794"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水动力负压吸脂系统</w:t>
            </w:r>
          </w:p>
        </w:tc>
        <w:tc>
          <w:tcPr>
            <w:tcW w:w="748"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进口</w:t>
            </w:r>
          </w:p>
        </w:tc>
        <w:tc>
          <w:tcPr>
            <w:tcW w:w="661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1.压力调节范围：至少满足30bar-110bar</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2.压力设置：至少满足30、50、70、90和110bar五档调节</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3.可用控制面板预置压力</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4.可用脚踏开关启动压力装置</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5.需带电力驱动装置的无菌压力容器</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6.吸脂真空压力调节范围：至少满足-800-0mbar可调</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7.治疗头：无菌，一次性治疗头，可重复消毒灭菌套管</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8.供电电源：220V-230V (可对接国内220V标准电压，无需更改线路），6A，50Hz</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9.脂肪收集器：用于脂肪保存并再次移植，脂肪收集器可重复消毒，脂肪收集器可根据容器上的刻度控制脂肪抽吸量，脂肪收集罐设有底部排水口，可排出多余液体及破碎脂肪颗粒</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10.本项目采购的设备如需与医院现有的柯林布瑞HSB数据总线进行数据交互的，费用包含在报价中；接口费用及相关问题可咨询信息科毛老师，联系电话：18011456880</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配置要求：</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主机 1</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脚踏开关 2</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回收罐（含防水过滤器） 2</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脂肪收集器 1</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抽吸探针 4</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注入探针2.5 mm / 25 cm 1</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标准注入/抽吸探针3.5 mm / 25 cm 1</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标准注入/抽吸探针3.8 mm / 30 cm 1</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标准注入/抽吸探针4.2 mm / 25 cm 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2640" w:hRule="atLeast"/>
          <w:jc w:val="center"/>
        </w:trPr>
        <w:tc>
          <w:tcPr>
            <w:tcW w:w="877"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9</w:t>
            </w:r>
          </w:p>
        </w:tc>
        <w:tc>
          <w:tcPr>
            <w:tcW w:w="1028"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手术室</w:t>
            </w:r>
          </w:p>
        </w:tc>
        <w:tc>
          <w:tcPr>
            <w:tcW w:w="794"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高频手术系统</w:t>
            </w:r>
          </w:p>
        </w:tc>
        <w:tc>
          <w:tcPr>
            <w:tcW w:w="748"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进口</w:t>
            </w:r>
          </w:p>
        </w:tc>
        <w:tc>
          <w:tcPr>
            <w:tcW w:w="661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用于妇产科、普外科、泌尿外科、肝胆外科、甲乳外科、骨科等外科开放手术和腔镜手术中组织切割止血。需具备单双极电切电凝功能，大血管闭合功能，经宫颈或尿道、膀胱、前列腺盐水下等离子电切功能，内镜下（ENDO）切割功能,双路电凝功能,精细电切、精细电凝功能，氩气刀功能,以及术中烟雾排除功能。</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1.具备变频处理器，组织实时监测技术，可根据组织阻抗的变化调节功率输出；</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2.单双极接口</w:t>
            </w:r>
            <w:r>
              <w:rPr>
                <w:rStyle w:val="4"/>
                <w:rFonts w:eastAsia="宋体"/>
                <w:bdr w:val="none" w:color="auto" w:sz="0" w:space="0"/>
                <w:lang w:val="en-US" w:eastAsia="zh-CN" w:bidi="ar"/>
              </w:rPr>
              <w:t>≥</w:t>
            </w:r>
            <w:r>
              <w:rPr>
                <w:rStyle w:val="5"/>
                <w:bdr w:val="none" w:color="auto" w:sz="0" w:space="0"/>
                <w:lang w:val="en-US" w:eastAsia="zh-CN" w:bidi="ar"/>
              </w:rPr>
              <w:t>4组，设备可同时连接手术器械≥6把，即插即用，不用设置，所有器械和高频连线完全分离，且所有单/双极接口均可兼容其它品牌器械。</w:t>
            </w:r>
            <w:r>
              <w:rPr>
                <w:rStyle w:val="5"/>
                <w:bdr w:val="none" w:color="auto" w:sz="0" w:space="0"/>
                <w:lang w:val="en-US" w:eastAsia="zh-CN" w:bidi="ar"/>
              </w:rPr>
              <w:br w:type="textWrapping"/>
            </w:r>
            <w:r>
              <w:rPr>
                <w:rStyle w:val="5"/>
                <w:bdr w:val="none" w:color="auto" w:sz="0" w:space="0"/>
                <w:lang w:val="en-US" w:eastAsia="zh-CN" w:bidi="ar"/>
              </w:rPr>
              <w:t>3.大血管闭合系统可闭合≤7mm的血管，淋巴管及组织束，避免横向热损伤，减少组织与钳口表面的黏连以及组织碳化。闭合时无需分离血管可连同组织束一起闭合，闭合后有提醒并自动停止。</w:t>
            </w:r>
            <w:r>
              <w:rPr>
                <w:rStyle w:val="5"/>
                <w:bdr w:val="none" w:color="auto" w:sz="0" w:space="0"/>
                <w:lang w:val="en-US" w:eastAsia="zh-CN" w:bidi="ar"/>
              </w:rPr>
              <w:br w:type="textWrapping"/>
            </w:r>
            <w:r>
              <w:rPr>
                <w:rStyle w:val="5"/>
                <w:bdr w:val="none" w:color="auto" w:sz="0" w:space="0"/>
                <w:lang w:val="en-US" w:eastAsia="zh-CN" w:bidi="ar"/>
              </w:rPr>
              <w:t>4.具备镜下专用的电流脉冲和氩气凝血模式</w:t>
            </w:r>
            <w:r>
              <w:rPr>
                <w:rStyle w:val="5"/>
                <w:bdr w:val="none" w:color="auto" w:sz="0" w:space="0"/>
                <w:lang w:val="en-US" w:eastAsia="zh-CN" w:bidi="ar"/>
              </w:rPr>
              <w:br w:type="textWrapping"/>
            </w:r>
            <w:r>
              <w:rPr>
                <w:rStyle w:val="5"/>
                <w:bdr w:val="none" w:color="auto" w:sz="0" w:space="0"/>
                <w:lang w:val="en-US" w:eastAsia="zh-CN" w:bidi="ar"/>
              </w:rPr>
              <w:t>排烟器可自动激活（远程）或通过按钮手动操作；还可选择通过脚踏开关或适配器检测电源电流激活。</w:t>
            </w:r>
            <w:r>
              <w:rPr>
                <w:rStyle w:val="5"/>
                <w:bdr w:val="none" w:color="auto" w:sz="0" w:space="0"/>
                <w:lang w:val="en-US" w:eastAsia="zh-CN" w:bidi="ar"/>
              </w:rPr>
              <w:br w:type="textWrapping"/>
            </w:r>
            <w:r>
              <w:rPr>
                <w:rStyle w:val="5"/>
                <w:bdr w:val="none" w:color="auto" w:sz="0" w:space="0"/>
                <w:lang w:val="en-US" w:eastAsia="zh-CN" w:bidi="ar"/>
              </w:rPr>
              <w:t>5.本项目采购的设备如需与医院现有的柯林布瑞HSB数据总线进行数据交互的，费用包含在报价中；接口费用及相关问题可咨询信息科毛老师，联系电话：18011456880</w:t>
            </w:r>
            <w:r>
              <w:rPr>
                <w:rStyle w:val="5"/>
                <w:bdr w:val="none" w:color="auto" w:sz="0" w:space="0"/>
                <w:lang w:val="en-US" w:eastAsia="zh-CN" w:bidi="ar"/>
              </w:rPr>
              <w:br w:type="textWrapping"/>
            </w:r>
            <w:r>
              <w:rPr>
                <w:rStyle w:val="5"/>
                <w:bdr w:val="none" w:color="auto" w:sz="0" w:space="0"/>
                <w:lang w:val="en-US" w:eastAsia="zh-CN" w:bidi="ar"/>
              </w:rPr>
              <w:t xml:space="preserve">电外科系统主机（含大血管闭合）          </w:t>
            </w:r>
            <w:r>
              <w:rPr>
                <w:rStyle w:val="5"/>
                <w:bdr w:val="none" w:color="auto" w:sz="0" w:space="0"/>
                <w:lang w:val="en-US" w:eastAsia="zh-CN" w:bidi="ar"/>
              </w:rPr>
              <w:br w:type="textWrapping"/>
            </w:r>
            <w:r>
              <w:rPr>
                <w:rStyle w:val="5"/>
                <w:bdr w:val="none" w:color="auto" w:sz="0" w:space="0"/>
                <w:lang w:val="en-US" w:eastAsia="zh-CN" w:bidi="ar"/>
              </w:rPr>
              <w:t xml:space="preserve">氩气发生系统主机                          </w:t>
            </w:r>
            <w:r>
              <w:rPr>
                <w:rStyle w:val="5"/>
                <w:bdr w:val="none" w:color="auto" w:sz="0" w:space="0"/>
                <w:lang w:val="en-US" w:eastAsia="zh-CN" w:bidi="ar"/>
              </w:rPr>
              <w:br w:type="textWrapping"/>
            </w:r>
            <w:r>
              <w:rPr>
                <w:rStyle w:val="5"/>
                <w:bdr w:val="none" w:color="auto" w:sz="0" w:space="0"/>
                <w:lang w:val="en-US" w:eastAsia="zh-CN" w:bidi="ar"/>
              </w:rPr>
              <w:t xml:space="preserve">等离子电切模块           </w:t>
            </w:r>
            <w:r>
              <w:rPr>
                <w:rStyle w:val="5"/>
                <w:bdr w:val="none" w:color="auto" w:sz="0" w:space="0"/>
                <w:lang w:val="en-US" w:eastAsia="zh-CN" w:bidi="ar"/>
              </w:rPr>
              <w:br w:type="textWrapping"/>
            </w:r>
            <w:r>
              <w:rPr>
                <w:rStyle w:val="5"/>
                <w:bdr w:val="none" w:color="auto" w:sz="0" w:space="0"/>
                <w:lang w:val="en-US" w:eastAsia="zh-CN" w:bidi="ar"/>
              </w:rPr>
              <w:t xml:space="preserve">腔镜及开放双极钳和双极剪                                      </w:t>
            </w:r>
            <w:r>
              <w:rPr>
                <w:rStyle w:val="5"/>
                <w:bdr w:val="none" w:color="auto" w:sz="0" w:space="0"/>
                <w:lang w:val="en-US" w:eastAsia="zh-CN" w:bidi="ar"/>
              </w:rPr>
              <w:br w:type="textWrapping"/>
            </w:r>
            <w:r>
              <w:rPr>
                <w:rStyle w:val="5"/>
                <w:bdr w:val="none" w:color="auto" w:sz="0" w:space="0"/>
                <w:lang w:val="en-US" w:eastAsia="zh-CN" w:bidi="ar"/>
              </w:rPr>
              <w:t xml:space="preserve">速离刀腔镜用  </w:t>
            </w:r>
            <w:r>
              <w:rPr>
                <w:rStyle w:val="5"/>
                <w:bdr w:val="none" w:color="auto" w:sz="0" w:space="0"/>
                <w:lang w:val="en-US" w:eastAsia="zh-CN" w:bidi="ar"/>
              </w:rPr>
              <w:br w:type="textWrapping"/>
            </w:r>
            <w:r>
              <w:rPr>
                <w:rStyle w:val="5"/>
                <w:bdr w:val="none" w:color="auto" w:sz="0" w:space="0"/>
                <w:lang w:val="en-US" w:eastAsia="zh-CN" w:bidi="ar"/>
              </w:rPr>
              <w:t xml:space="preserve">速离刀刀片                                                                                                                                                  腔镜手术用氩气喷管，氩气手柄,氩气瓶                                                                                              </w:t>
            </w:r>
            <w:r>
              <w:rPr>
                <w:rStyle w:val="5"/>
                <w:bdr w:val="none" w:color="auto" w:sz="0" w:space="0"/>
                <w:lang w:val="en-US" w:eastAsia="zh-CN" w:bidi="ar"/>
              </w:rPr>
              <w:br w:type="textWrapping"/>
            </w:r>
            <w:r>
              <w:rPr>
                <w:rStyle w:val="5"/>
                <w:bdr w:val="none" w:color="auto" w:sz="0" w:space="0"/>
                <w:lang w:val="en-US" w:eastAsia="zh-CN" w:bidi="ar"/>
              </w:rPr>
              <w:t xml:space="preserve">等离子连线                                 </w:t>
            </w:r>
            <w:r>
              <w:rPr>
                <w:rStyle w:val="5"/>
                <w:bdr w:val="none" w:color="auto" w:sz="0" w:space="0"/>
                <w:lang w:val="en-US" w:eastAsia="zh-CN" w:bidi="ar"/>
              </w:rPr>
              <w:br w:type="textWrapping"/>
            </w:r>
            <w:r>
              <w:rPr>
                <w:rStyle w:val="5"/>
                <w:bdr w:val="none" w:color="auto" w:sz="0" w:space="0"/>
                <w:lang w:val="en-US" w:eastAsia="zh-CN" w:bidi="ar"/>
              </w:rPr>
              <w:t>烟气抽吸装置</w:t>
            </w:r>
            <w:bookmarkStart w:id="0" w:name="_GoBack"/>
            <w:bookmarkEnd w:id="0"/>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4679" w:hRule="atLeast"/>
          <w:jc w:val="center"/>
        </w:trPr>
        <w:tc>
          <w:tcPr>
            <w:tcW w:w="877"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10</w:t>
            </w:r>
          </w:p>
        </w:tc>
        <w:tc>
          <w:tcPr>
            <w:tcW w:w="1028"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手术室</w:t>
            </w:r>
          </w:p>
        </w:tc>
        <w:tc>
          <w:tcPr>
            <w:tcW w:w="794"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自主移动式过氧化氢消毒机</w:t>
            </w:r>
          </w:p>
        </w:tc>
        <w:tc>
          <w:tcPr>
            <w:tcW w:w="748"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国产</w:t>
            </w:r>
          </w:p>
        </w:tc>
        <w:tc>
          <w:tcPr>
            <w:tcW w:w="661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具备紫外线消毒、超干雾雾化、等离子空气过滤等多种消毒方式；具备基于大数据对消毒手段和效果进行分析的功能，主要实现以下三方面的作用：1）医院感染管控信息化、标准化；2）消毒过程的量化和智能化；3）具备消毒大数据人工智能平台；</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设备主要需求： </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1、具备智能避障功能：可通过传感器定位技术实现自主避障；</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2、</w:t>
            </w:r>
            <w:r>
              <w:rPr>
                <w:rStyle w:val="4"/>
                <w:rFonts w:eastAsia="宋体"/>
                <w:bdr w:val="none" w:color="auto" w:sz="0" w:space="0"/>
                <w:lang w:val="en-US" w:eastAsia="zh-CN" w:bidi="ar"/>
              </w:rPr>
              <w:t>≥</w:t>
            </w:r>
            <w:r>
              <w:rPr>
                <w:rStyle w:val="5"/>
                <w:bdr w:val="none" w:color="auto" w:sz="0" w:space="0"/>
                <w:lang w:val="en-US" w:eastAsia="zh-CN" w:bidi="ar"/>
              </w:rPr>
              <w:t>三种消毒方式：紫外照射消毒、过氧化氢消毒和等离子空气过滤消毒；可灵活组合使用；</w:t>
            </w:r>
            <w:r>
              <w:rPr>
                <w:rStyle w:val="5"/>
                <w:bdr w:val="none" w:color="auto" w:sz="0" w:space="0"/>
                <w:lang w:val="en-US" w:eastAsia="zh-CN" w:bidi="ar"/>
              </w:rPr>
              <w:br w:type="textWrapping"/>
            </w:r>
            <w:r>
              <w:rPr>
                <w:rStyle w:val="5"/>
                <w:bdr w:val="none" w:color="auto" w:sz="0" w:space="0"/>
                <w:lang w:val="en-US" w:eastAsia="zh-CN" w:bidi="ar"/>
              </w:rPr>
              <w:t>3、消毒效果：可达到院感要求；</w:t>
            </w:r>
            <w:r>
              <w:rPr>
                <w:rStyle w:val="5"/>
                <w:bdr w:val="none" w:color="auto" w:sz="0" w:space="0"/>
                <w:lang w:val="en-US" w:eastAsia="zh-CN" w:bidi="ar"/>
              </w:rPr>
              <w:br w:type="textWrapping"/>
            </w:r>
            <w:r>
              <w:rPr>
                <w:rStyle w:val="5"/>
                <w:bdr w:val="none" w:color="auto" w:sz="0" w:space="0"/>
                <w:lang w:val="en-US" w:eastAsia="zh-CN" w:bidi="ar"/>
              </w:rPr>
              <w:t>4、具备远程操作功能，控制消毒任务执行；</w:t>
            </w:r>
            <w:r>
              <w:rPr>
                <w:rStyle w:val="5"/>
                <w:bdr w:val="none" w:color="auto" w:sz="0" w:space="0"/>
                <w:lang w:val="en-US" w:eastAsia="zh-CN" w:bidi="ar"/>
              </w:rPr>
              <w:br w:type="textWrapping"/>
            </w:r>
            <w:r>
              <w:rPr>
                <w:rStyle w:val="5"/>
                <w:bdr w:val="none" w:color="auto" w:sz="0" w:space="0"/>
                <w:lang w:val="en-US" w:eastAsia="zh-CN" w:bidi="ar"/>
              </w:rPr>
              <w:t>5、本项目采购的设备如需与医院现有的柯林布瑞HSB数据总线进行数据交互的，费用包含在报价中；接口费用及相关问题可咨询信息科毛老师，联系电话：18011456880</w:t>
            </w:r>
            <w:r>
              <w:rPr>
                <w:rStyle w:val="5"/>
                <w:bdr w:val="none" w:color="auto" w:sz="0" w:space="0"/>
                <w:lang w:val="en-US" w:eastAsia="zh-CN" w:bidi="ar"/>
              </w:rPr>
              <w:br w:type="textWrapping"/>
            </w:r>
            <w:r>
              <w:rPr>
                <w:rStyle w:val="5"/>
                <w:bdr w:val="none" w:color="auto" w:sz="0" w:space="0"/>
                <w:lang w:val="en-US" w:eastAsia="zh-CN" w:bidi="ar"/>
              </w:rPr>
              <w:t>设备配置要求：</w:t>
            </w:r>
            <w:r>
              <w:rPr>
                <w:rStyle w:val="5"/>
                <w:bdr w:val="none" w:color="auto" w:sz="0" w:space="0"/>
                <w:lang w:val="en-US" w:eastAsia="zh-CN" w:bidi="ar"/>
              </w:rPr>
              <w:br w:type="textWrapping"/>
            </w:r>
            <w:r>
              <w:rPr>
                <w:rStyle w:val="5"/>
                <w:bdr w:val="none" w:color="auto" w:sz="0" w:space="0"/>
                <w:lang w:val="en-US" w:eastAsia="zh-CN" w:bidi="ar"/>
              </w:rPr>
              <w:t xml:space="preserve">机器人主机硬件 </w:t>
            </w:r>
            <w:r>
              <w:rPr>
                <w:rStyle w:val="5"/>
                <w:bdr w:val="none" w:color="auto" w:sz="0" w:space="0"/>
                <w:lang w:val="en-US" w:eastAsia="zh-CN" w:bidi="ar"/>
              </w:rPr>
              <w:br w:type="textWrapping"/>
            </w:r>
            <w:r>
              <w:rPr>
                <w:rStyle w:val="5"/>
                <w:bdr w:val="none" w:color="auto" w:sz="0" w:space="0"/>
                <w:lang w:val="en-US" w:eastAsia="zh-CN" w:bidi="ar"/>
              </w:rPr>
              <w:t>机器人充电站</w:t>
            </w:r>
            <w:r>
              <w:rPr>
                <w:rStyle w:val="5"/>
                <w:bdr w:val="none" w:color="auto" w:sz="0" w:space="0"/>
                <w:lang w:val="en-US" w:eastAsia="zh-CN" w:bidi="ar"/>
              </w:rPr>
              <w:br w:type="textWrapping"/>
            </w:r>
            <w:r>
              <w:rPr>
                <w:rStyle w:val="5"/>
                <w:bdr w:val="none" w:color="auto" w:sz="0" w:space="0"/>
                <w:lang w:val="en-US" w:eastAsia="zh-CN" w:bidi="ar"/>
              </w:rPr>
              <w:t>机器人控制器</w:t>
            </w:r>
            <w:r>
              <w:rPr>
                <w:rStyle w:val="5"/>
                <w:bdr w:val="none" w:color="auto" w:sz="0" w:space="0"/>
                <w:lang w:val="en-US" w:eastAsia="zh-CN" w:bidi="ar"/>
              </w:rPr>
              <w:br w:type="textWrapping"/>
            </w:r>
            <w:r>
              <w:rPr>
                <w:rStyle w:val="5"/>
                <w:bdr w:val="none" w:color="auto" w:sz="0" w:space="0"/>
                <w:lang w:val="en-US" w:eastAsia="zh-CN" w:bidi="ar"/>
              </w:rPr>
              <w:t>下单终端</w:t>
            </w:r>
            <w:r>
              <w:rPr>
                <w:rStyle w:val="5"/>
                <w:bdr w:val="none" w:color="auto" w:sz="0" w:space="0"/>
                <w:lang w:val="en-US" w:eastAsia="zh-CN" w:bidi="ar"/>
              </w:rPr>
              <w:br w:type="textWrapping"/>
            </w:r>
            <w:r>
              <w:rPr>
                <w:rStyle w:val="5"/>
                <w:bdr w:val="none" w:color="auto" w:sz="0" w:space="0"/>
                <w:lang w:val="en-US" w:eastAsia="zh-CN" w:bidi="ar"/>
              </w:rPr>
              <w:t>消毒机器人管理软件</w:t>
            </w:r>
          </w:p>
        </w:tc>
      </w:tr>
    </w:tbl>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w:panose1 w:val="020B0604020202020204"/>
    <w:charset w:val="00"/>
    <w:family w:val="auto"/>
    <w:pitch w:val="default"/>
    <w:sig w:usb0="E0002EFF" w:usb1="C000785B"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34F34D6"/>
    <w:rsid w:val="134F34D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 w:type="character" w:customStyle="1" w:styleId="4">
    <w:name w:val="font01"/>
    <w:basedOn w:val="3"/>
    <w:uiPriority w:val="0"/>
    <w:rPr>
      <w:rFonts w:ascii="Arial" w:hAnsi="Arial" w:cs="Arial"/>
      <w:color w:val="000000"/>
      <w:sz w:val="22"/>
      <w:szCs w:val="22"/>
      <w:u w:val="none"/>
    </w:rPr>
  </w:style>
  <w:style w:type="character" w:customStyle="1" w:styleId="5">
    <w:name w:val="font21"/>
    <w:basedOn w:val="3"/>
    <w:uiPriority w:val="0"/>
    <w:rPr>
      <w:rFonts w:hint="eastAsia" w:ascii="宋体" w:hAnsi="宋体" w:eastAsia="宋体" w:cs="宋体"/>
      <w:color w:val="000000"/>
      <w:sz w:val="22"/>
      <w:szCs w:val="22"/>
      <w:u w:val="non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Office_11.1.0.11365_F1E327BC-269C-435d-A152-05C5408002CA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2022-04-15T01:34:00Z</dcterms:created>
  <dc:creator>医学装备科-肖婷</dc:creator>
  <cp:lastModifiedBy>医学装备科-肖婷</cp:lastModifiedBy>
  <dcterms:modified xsi:type="dcterms:W3CDTF">2022-04-15T01:36:41Z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2052-11.1.0.11365</vt:lpwstr>
  </property>
  <property fmtid="{D5CDD505-2E9C-101B-9397-08002B2CF9AE}" pid="3" name="ICV">
    <vt:lpwstr>1B19C0D557A64A9D862EDD3D4F3A2B8A</vt:lpwstr>
  </property>
</Properties>
</file>