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rPr>
          <w:rFonts w:ascii="宋体" w:hAnsi="宋体"/>
          <w:b w:val="0"/>
          <w:bCs/>
          <w:kern w:val="2"/>
          <w:sz w:val="44"/>
          <w:szCs w:val="44"/>
        </w:rPr>
      </w:pPr>
      <w:bookmarkStart w:id="0" w:name="_Toc119622171"/>
      <w:r>
        <w:rPr>
          <w:rFonts w:hint="eastAsia" w:ascii="宋体" w:hAnsi="宋体"/>
          <w:b w:val="0"/>
          <w:bCs/>
          <w:kern w:val="2"/>
          <w:sz w:val="44"/>
          <w:szCs w:val="44"/>
        </w:rPr>
        <w:t>成都市第五人民医院</w:t>
      </w:r>
    </w:p>
    <w:p>
      <w:pPr>
        <w:pStyle w:val="2"/>
        <w:jc w:val="center"/>
        <w:rPr>
          <w:rFonts w:hint="eastAsia" w:ascii="宋体" w:hAnsi="宋体"/>
          <w:b w:val="0"/>
          <w:bCs/>
          <w:kern w:val="2"/>
          <w:sz w:val="44"/>
          <w:szCs w:val="44"/>
        </w:rPr>
      </w:pPr>
      <w:r>
        <w:rPr>
          <w:rFonts w:hint="eastAsia" w:ascii="宋体" w:hAnsi="宋体"/>
          <w:b w:val="0"/>
          <w:bCs/>
          <w:kern w:val="2"/>
          <w:sz w:val="44"/>
          <w:szCs w:val="44"/>
        </w:rPr>
        <w:t>可继续全生活方式管理超重或肥胖人群的智能化系统小程序开发项目</w:t>
      </w:r>
    </w:p>
    <w:p>
      <w:pPr>
        <w:rPr>
          <w:rFonts w:ascii="宋体" w:hAnsi="宋体" w:cs="Arial"/>
          <w:b/>
          <w:kern w:val="0"/>
          <w:sz w:val="28"/>
          <w:szCs w:val="28"/>
        </w:rPr>
      </w:pPr>
      <w:r>
        <w:rPr>
          <w:rFonts w:hint="eastAsia" w:ascii="宋体" w:hAnsi="宋体" w:cs="Arial"/>
          <w:b/>
          <w:kern w:val="0"/>
          <w:sz w:val="28"/>
          <w:szCs w:val="28"/>
        </w:rPr>
        <w:t>项目内容：</w:t>
      </w:r>
    </w:p>
    <w:bookmarkEnd w:id="0"/>
    <w:p>
      <w:pPr>
        <w:widowControl/>
        <w:ind w:firstLine="420"/>
        <w:jc w:val="left"/>
        <w:rPr>
          <w:rFonts w:hint="eastAsia" w:ascii="方正仿宋_GB2312" w:hAnsi="方正仿宋_GB2312" w:eastAsia="方正仿宋_GB2312" w:cs="方正仿宋_GB2312"/>
          <w:color w:val="000000" w:themeColor="text1"/>
          <w:sz w:val="28"/>
          <w:szCs w:val="28"/>
          <w:lang w:val="en-US" w:eastAsia="zh-CN"/>
          <w14:textFill>
            <w14:solidFill>
              <w14:schemeClr w14:val="tx1"/>
            </w14:solidFill>
          </w14:textFill>
        </w:rPr>
      </w:pPr>
      <w:r>
        <w:rPr>
          <w:rFonts w:hint="eastAsia" w:ascii="方正仿宋_GB2312" w:hAnsi="方正仿宋_GB2312" w:eastAsia="方正仿宋_GB2312" w:cs="方正仿宋_GB2312"/>
          <w:color w:val="000000" w:themeColor="text1"/>
          <w:sz w:val="28"/>
          <w:szCs w:val="28"/>
          <w:lang w:val="en-US" w:eastAsia="zh-CN"/>
          <w14:textFill>
            <w14:solidFill>
              <w14:schemeClr w14:val="tx1"/>
            </w14:solidFill>
          </w14:textFill>
        </w:rPr>
        <w:t>《可持续</w:t>
      </w:r>
      <w:r>
        <w:rPr>
          <w:rFonts w:hint="eastAsia" w:ascii="方正仿宋_GB2312" w:hAnsi="方正仿宋_GB2312" w:eastAsia="方正仿宋_GB2312" w:cs="方正仿宋_GB2312"/>
          <w:color w:val="000000" w:themeColor="text1"/>
          <w:sz w:val="28"/>
          <w:szCs w:val="28"/>
          <w:lang w:val="en-US" w:eastAsia="zh-Hans"/>
          <w14:textFill>
            <w14:solidFill>
              <w14:schemeClr w14:val="tx1"/>
            </w14:solidFill>
          </w14:textFill>
        </w:rPr>
        <w:t>全生活</w:t>
      </w:r>
      <w:r>
        <w:rPr>
          <w:rFonts w:hint="eastAsia" w:ascii="方正仿宋_GB2312" w:hAnsi="方正仿宋_GB2312" w:eastAsia="方正仿宋_GB2312" w:cs="方正仿宋_GB2312"/>
          <w:color w:val="000000" w:themeColor="text1"/>
          <w:sz w:val="28"/>
          <w:szCs w:val="28"/>
          <w:lang w:val="en-US" w:eastAsia="zh-CN"/>
          <w14:textFill>
            <w14:solidFill>
              <w14:schemeClr w14:val="tx1"/>
            </w14:solidFill>
          </w14:textFill>
        </w:rPr>
        <w:t>方式管理</w:t>
      </w:r>
      <w:r>
        <w:rPr>
          <w:rFonts w:hint="eastAsia" w:ascii="方正仿宋_GB2312" w:hAnsi="方正仿宋_GB2312" w:eastAsia="方正仿宋_GB2312" w:cs="方正仿宋_GB2312"/>
          <w:color w:val="000000" w:themeColor="text1"/>
          <w:sz w:val="28"/>
          <w:szCs w:val="28"/>
          <w:lang w:val="en-US" w:eastAsia="zh-Hans"/>
          <w14:textFill>
            <w14:solidFill>
              <w14:schemeClr w14:val="tx1"/>
            </w14:solidFill>
          </w14:textFill>
        </w:rPr>
        <w:t>超重或肥胖人群</w:t>
      </w:r>
      <w:r>
        <w:rPr>
          <w:rFonts w:hint="eastAsia" w:ascii="方正仿宋_GB2312" w:hAnsi="方正仿宋_GB2312" w:eastAsia="方正仿宋_GB2312" w:cs="方正仿宋_GB2312"/>
          <w:color w:val="000000" w:themeColor="text1"/>
          <w:sz w:val="28"/>
          <w:szCs w:val="28"/>
          <w:lang w:val="en-US" w:eastAsia="zh-CN"/>
          <w14:textFill>
            <w14:solidFill>
              <w14:schemeClr w14:val="tx1"/>
            </w14:solidFill>
          </w14:textFill>
        </w:rPr>
        <w:t>的智能化系统研发》需开发小程序智能化评估，智能化方案制定（限能量平衡饮食、高蛋白饮食、5+2轻断饮食）、智能化推送宣教、智能化随访，智能化饮食指导、智能化运动指导、智能化心理干预，同时配合</w:t>
      </w:r>
      <w:bookmarkStart w:id="1" w:name="_GoBack"/>
      <w:bookmarkEnd w:id="1"/>
      <w:r>
        <w:rPr>
          <w:rFonts w:hint="eastAsia" w:ascii="方正仿宋_GB2312" w:hAnsi="方正仿宋_GB2312" w:eastAsia="方正仿宋_GB2312" w:cs="方正仿宋_GB2312"/>
          <w:color w:val="000000" w:themeColor="text1"/>
          <w:sz w:val="28"/>
          <w:szCs w:val="28"/>
          <w:lang w:val="en-US" w:eastAsia="zh-CN"/>
          <w14:textFill>
            <w14:solidFill>
              <w14:schemeClr w14:val="tx1"/>
            </w14:solidFill>
          </w14:textFill>
        </w:rPr>
        <w:t>患者的饮食运动日记，智能小助手监督督促，确保减重方案的执行。</w:t>
      </w:r>
    </w:p>
    <w:p>
      <w:pPr>
        <w:widowControl/>
        <w:ind w:firstLine="420"/>
        <w:jc w:val="left"/>
        <w:rPr>
          <w:rFonts w:hint="eastAsia" w:ascii="方正仿宋_GB2312" w:hAnsi="方正仿宋_GB2312" w:eastAsia="方正仿宋_GB2312" w:cs="方正仿宋_GB2312"/>
          <w:color w:val="FF0000"/>
          <w:sz w:val="28"/>
          <w:szCs w:val="28"/>
          <w:lang w:eastAsia="zh-CN"/>
        </w:rPr>
      </w:pPr>
      <w:r>
        <w:rPr>
          <w:rFonts w:hint="eastAsia" w:ascii="方正仿宋_GB2312" w:hAnsi="方正仿宋_GB2312" w:eastAsia="方正仿宋_GB2312" w:cs="方正仿宋_GB2312"/>
          <w:color w:val="000000" w:themeColor="text1"/>
          <w:sz w:val="28"/>
          <w:szCs w:val="28"/>
          <w:lang w:val="en-US" w:eastAsia="zh-CN"/>
          <w14:textFill>
            <w14:solidFill>
              <w14:schemeClr w14:val="tx1"/>
            </w14:solidFill>
          </w14:textFill>
        </w:rPr>
        <w:t>通过智能手机、微信小程序以及远程监控下的居家饮食、运动、认知行为进行干预。饮食类APP可以根据患者的身高、体重、体力活动制定个体化的能量、成分摄入；运动类APP带有陀螺仪传感器、GPS 定位、计步器等软件，不但能够显示运动步数、心率，还能够计算出每日消耗的能量； 可以定期推送健康教育知识、讲座，提高研究人群依从性；可以对人们的饮食、运动行为进行追踪，患者上传的数据，进行分析，实时反映能量的摄入、运动过程中心率、能量消耗等指标,并能保存和上传数据，显示清晰明了，提醒营养师、运动师及时有效的干预超重或肥胖人群；最终帮助使用者获得理想的能量摄入限制及能量消耗目标，达到控制体重的目的。</w:t>
      </w:r>
    </w:p>
    <w:p>
      <w:pPr>
        <w:snapToGrid w:val="0"/>
        <w:spacing w:line="400" w:lineRule="exact"/>
        <w:ind w:firstLine="560" w:firstLineChars="200"/>
        <w:rPr>
          <w:rFonts w:hint="eastAsia" w:ascii="方正仿宋_GB2312" w:hAnsi="方正仿宋_GB2312" w:eastAsia="方正仿宋_GB2312" w:cs="方正仿宋_GB2312"/>
          <w:color w:val="000000" w:themeColor="text1"/>
          <w:sz w:val="28"/>
          <w:szCs w:val="28"/>
          <w:lang w:val="en-US" w:eastAsia="zh-CN"/>
          <w14:textFill>
            <w14:solidFill>
              <w14:schemeClr w14:val="tx1"/>
            </w14:solidFill>
          </w14:textFill>
        </w:rPr>
      </w:pPr>
    </w:p>
    <w:p/>
    <w:sectPr>
      <w:footerReference r:id="rId3" w:type="default"/>
      <w:pgSz w:w="11906" w:h="16838"/>
      <w:pgMar w:top="1440" w:right="1418" w:bottom="1440"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仿宋_GB2312">
    <w:altName w:val="仿宋"/>
    <w:panose1 w:val="02000000000000000000"/>
    <w:charset w:val="86"/>
    <w:family w:val="auto"/>
    <w:pitch w:val="default"/>
    <w:sig w:usb0="00000000" w:usb1="00000000" w:usb2="00000012" w:usb3="00000000" w:csb0="00040001" w:csb1="00000000"/>
  </w:font>
  <w:font w:name="仿宋">
    <w:panose1 w:val="02010609060101010101"/>
    <w:charset w:val="86"/>
    <w:family w:val="auto"/>
    <w:pitch w:val="default"/>
    <w:sig w:usb0="800002BF" w:usb1="38CF7CFA" w:usb2="00000016" w:usb3="00000000" w:csb0="00040001" w:csb1="00000000"/>
  </w:font>
  <w:font w:name="方正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9895"/>
      <w:docPartObj>
        <w:docPartGallery w:val="autotext"/>
      </w:docPartObj>
    </w:sdtPr>
    <w:sdtContent>
      <w:p>
        <w:pPr>
          <w:pStyle w:val="5"/>
          <w:jc w:val="center"/>
        </w:pPr>
        <w:r>
          <w:fldChar w:fldCharType="begin"/>
        </w:r>
        <w:r>
          <w:instrText xml:space="preserve"> PAGE   \* MERGEFORMAT </w:instrText>
        </w:r>
        <w:r>
          <w:fldChar w:fldCharType="separate"/>
        </w:r>
        <w:r>
          <w:rPr>
            <w:lang w:val="zh-CN"/>
          </w:rPr>
          <w:t>1</w:t>
        </w:r>
        <w:r>
          <w:rPr>
            <w:lang w:val="zh-CN"/>
          </w:rPr>
          <w:fldChar w:fldCharType="end"/>
        </w:r>
      </w:p>
    </w:sdtContent>
  </w:sdt>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dhNTAzYjEzMTM5MGJkNjI2Yzk2MThlY2JkOGUyNGIifQ=="/>
  </w:docVars>
  <w:rsids>
    <w:rsidRoot w:val="00563B7E"/>
    <w:rsid w:val="000B2706"/>
    <w:rsid w:val="0016195E"/>
    <w:rsid w:val="002A7F8C"/>
    <w:rsid w:val="0042680C"/>
    <w:rsid w:val="00563B7E"/>
    <w:rsid w:val="006E048B"/>
    <w:rsid w:val="0647300B"/>
    <w:rsid w:val="0CC7352F"/>
    <w:rsid w:val="112B46C3"/>
    <w:rsid w:val="18194E5B"/>
    <w:rsid w:val="18944B1B"/>
    <w:rsid w:val="1E9B4A05"/>
    <w:rsid w:val="2E5B7A03"/>
    <w:rsid w:val="311C0F49"/>
    <w:rsid w:val="38F6594C"/>
    <w:rsid w:val="3CD76FF9"/>
    <w:rsid w:val="3E3101FD"/>
    <w:rsid w:val="417C3111"/>
    <w:rsid w:val="57EE1E0E"/>
    <w:rsid w:val="60CB250D"/>
    <w:rsid w:val="6B8B4DAB"/>
    <w:rsid w:val="7D0B6C35"/>
    <w:rsid w:val="7FF627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3"/>
    <w:qFormat/>
    <w:uiPriority w:val="9"/>
    <w:pPr>
      <w:keepNext/>
      <w:keepLines/>
      <w:spacing w:before="240" w:after="120" w:line="360" w:lineRule="exact"/>
      <w:outlineLvl w:val="1"/>
    </w:pPr>
    <w:rPr>
      <w:rFonts w:ascii="Arial" w:hAnsi="Arial"/>
      <w:b/>
      <w:kern w:val="0"/>
      <w:sz w:val="20"/>
      <w:szCs w:val="20"/>
    </w:rPr>
  </w:style>
  <w:style w:type="paragraph" w:styleId="3">
    <w:name w:val="heading 3"/>
    <w:basedOn w:val="1"/>
    <w:next w:val="1"/>
    <w:semiHidden/>
    <w:unhideWhenUsed/>
    <w:qFormat/>
    <w:uiPriority w:val="9"/>
    <w:pPr>
      <w:keepNext/>
      <w:keepLines/>
      <w:spacing w:before="260" w:after="260" w:line="416" w:lineRule="auto"/>
      <w:outlineLvl w:val="2"/>
    </w:pPr>
    <w:rPr>
      <w:b/>
      <w:bCs/>
      <w:sz w:val="32"/>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4">
    <w:name w:val="Plain Text"/>
    <w:basedOn w:val="1"/>
    <w:qFormat/>
    <w:uiPriority w:val="0"/>
    <w:rPr>
      <w:rFonts w:ascii="宋体" w:hAnsi="Courier New"/>
      <w:kern w:val="0"/>
      <w:sz w:val="20"/>
      <w:szCs w:val="20"/>
    </w:rPr>
  </w:style>
  <w:style w:type="paragraph" w:styleId="5">
    <w:name w:val="footer"/>
    <w:basedOn w:val="1"/>
    <w:unhideWhenUsed/>
    <w:qFormat/>
    <w:uiPriority w:val="99"/>
    <w:pPr>
      <w:tabs>
        <w:tab w:val="center" w:pos="4153"/>
        <w:tab w:val="right" w:pos="8306"/>
      </w:tabs>
      <w:snapToGrid w:val="0"/>
      <w:jc w:val="left"/>
    </w:pPr>
    <w:rPr>
      <w:sz w:val="18"/>
      <w:szCs w:val="18"/>
    </w:rPr>
  </w:style>
  <w:style w:type="paragraph" w:styleId="6">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9">
    <w:name w:val="Strong"/>
    <w:basedOn w:val="8"/>
    <w:qFormat/>
    <w:uiPriority w:val="22"/>
    <w:rPr>
      <w:b/>
      <w:bCs/>
    </w:rPr>
  </w:style>
  <w:style w:type="paragraph" w:styleId="10">
    <w:name w:val="List Paragraph"/>
    <w:basedOn w:val="1"/>
    <w:qFormat/>
    <w:uiPriority w:val="34"/>
    <w:pPr>
      <w:ind w:firstLine="420" w:firstLineChars="200"/>
    </w:pPr>
  </w:style>
  <w:style w:type="paragraph" w:customStyle="1" w:styleId="11">
    <w:name w:val="No Spacing"/>
    <w:qFormat/>
    <w:uiPriority w:val="1"/>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516</Words>
  <Characters>546</Characters>
  <Lines>3</Lines>
  <Paragraphs>1</Paragraphs>
  <TotalTime>2</TotalTime>
  <ScaleCrop>false</ScaleCrop>
  <LinksUpToDate>false</LinksUpToDate>
  <CharactersWithSpaces>546</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2022-02-16T06:14:00Z</dcterms:created>
  <dc:creator>强哥哥</dc:creator>
  <cp:lastModifiedBy>随波逐流</cp:lastModifiedBy>
  <dcterms:modified xsi:type="dcterms:W3CDTF">2023-11-24T01:04:07Z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C8192EF20B7F4CC5A4E5A7DBECF73E56</vt:lpwstr>
  </property>
</Properties>
</file>