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F2813D">
      <w:pPr>
        <w:spacing w:line="700" w:lineRule="exact"/>
        <w:jc w:val="center"/>
        <w:rPr>
          <w:rFonts w:hint="default" w:ascii="宋体" w:hAnsi="宋体" w:eastAsia="宋体" w:cs="宋体"/>
          <w:sz w:val="40"/>
          <w:szCs w:val="40"/>
          <w:lang w:val="en-US" w:eastAsia="zh-CN"/>
        </w:rPr>
      </w:pPr>
      <w:bookmarkStart w:id="0" w:name="_Hlk176268003"/>
      <w:r>
        <w:rPr>
          <w:rFonts w:ascii="宋体" w:hAnsi="宋体" w:cs="宋体"/>
          <w:b/>
          <w:bCs/>
          <w:sz w:val="40"/>
          <w:szCs w:val="40"/>
          <w:lang w:eastAsia="zh-Hans"/>
        </w:rPr>
        <w:t>互联网</w:t>
      </w:r>
      <w:r>
        <w:rPr>
          <w:rFonts w:hint="eastAsia" w:ascii="宋体" w:hAnsi="宋体" w:cs="宋体"/>
          <w:b/>
          <w:bCs/>
          <w:sz w:val="40"/>
          <w:szCs w:val="40"/>
          <w:lang w:eastAsia="zh-Hans"/>
        </w:rPr>
        <w:t>医院临方加工产品</w:t>
      </w:r>
      <w:r>
        <w:rPr>
          <w:rFonts w:ascii="宋体" w:hAnsi="宋体" w:cs="宋体"/>
          <w:b/>
          <w:bCs/>
          <w:sz w:val="40"/>
          <w:szCs w:val="40"/>
          <w:lang w:eastAsia="zh-Hans"/>
        </w:rPr>
        <w:t>上线</w:t>
      </w:r>
      <w:r>
        <w:rPr>
          <w:rFonts w:hint="eastAsia" w:ascii="宋体" w:hAnsi="宋体" w:cs="宋体"/>
          <w:b/>
          <w:bCs/>
          <w:sz w:val="40"/>
          <w:szCs w:val="40"/>
          <w:lang w:val="en-US" w:eastAsia="zh-CN"/>
        </w:rPr>
        <w:t>调研需求</w:t>
      </w:r>
      <w:bookmarkStart w:id="1" w:name="_GoBack"/>
      <w:bookmarkEnd w:id="1"/>
    </w:p>
    <w:p w14:paraId="1554EDA9">
      <w:pPr>
        <w:pStyle w:val="3"/>
        <w:rPr>
          <w:rFonts w:hint="eastAsia" w:ascii="宋体" w:hAnsi="宋体" w:eastAsia="宋体" w:cs="宋体"/>
          <w:sz w:val="40"/>
          <w:szCs w:val="40"/>
        </w:rPr>
      </w:pPr>
      <w:r>
        <w:rPr>
          <w:rFonts w:hint="eastAsia" w:ascii="宋体" w:hAnsi="宋体" w:eastAsia="宋体" w:cs="宋体"/>
          <w:sz w:val="40"/>
          <w:szCs w:val="40"/>
          <w:lang w:eastAsia="zh-Hans"/>
        </w:rPr>
        <w:t>项目功能需求</w:t>
      </w:r>
    </w:p>
    <w:bookmarkEnd w:id="0"/>
    <w:p w14:paraId="62A07EA6">
      <w:pPr>
        <w:pStyle w:val="6"/>
        <w:snapToGrid w:val="0"/>
        <w:spacing w:before="0" w:after="0" w:line="360" w:lineRule="auto"/>
        <w:ind w:firstLine="0"/>
        <w:rPr>
          <w:rFonts w:hint="eastAsia"/>
          <w:snapToGrid w:val="0"/>
          <w:sz w:val="28"/>
          <w:szCs w:val="28"/>
        </w:rPr>
      </w:pPr>
      <w:r>
        <w:rPr>
          <w:rFonts w:hint="eastAsia"/>
          <w:snapToGrid w:val="0"/>
          <w:sz w:val="28"/>
          <w:szCs w:val="28"/>
        </w:rPr>
        <w:t>1.在成都市第五人民医院服务号微官网“互联网医院线上门诊”里和“成都市医保门特专区”并列增加“中药特色服务”。</w:t>
      </w:r>
    </w:p>
    <w:p w14:paraId="4227853D">
      <w:pPr>
        <w:pStyle w:val="6"/>
        <w:snapToGrid w:val="0"/>
        <w:spacing w:before="0" w:after="0" w:line="360" w:lineRule="auto"/>
        <w:ind w:firstLine="0"/>
        <w:rPr>
          <w:rFonts w:hint="eastAsia"/>
          <w:snapToGrid w:val="0"/>
          <w:sz w:val="28"/>
          <w:szCs w:val="28"/>
        </w:rPr>
      </w:pPr>
      <w:r>
        <w:rPr>
          <w:rFonts w:hint="eastAsia"/>
          <w:snapToGrid w:val="0"/>
          <w:sz w:val="28"/>
          <w:szCs w:val="28"/>
        </w:rPr>
        <w:t>2.“中药特色服务”接口进入互联网医院。</w:t>
      </w:r>
    </w:p>
    <w:p w14:paraId="012F5453">
      <w:pPr>
        <w:pStyle w:val="6"/>
        <w:snapToGrid w:val="0"/>
        <w:spacing w:before="0" w:after="0" w:line="360" w:lineRule="auto"/>
        <w:ind w:firstLine="0"/>
        <w:rPr>
          <w:rFonts w:hint="eastAsia"/>
          <w:snapToGrid w:val="0"/>
          <w:sz w:val="28"/>
          <w:szCs w:val="28"/>
        </w:rPr>
      </w:pPr>
      <w:r>
        <w:rPr>
          <w:rFonts w:hint="eastAsia"/>
          <w:snapToGrid w:val="0"/>
          <w:sz w:val="28"/>
          <w:szCs w:val="28"/>
        </w:rPr>
        <w:t>3.连接互联网医院与His系统接口，实现互联网医院开具中药和His实时联动减扣对应药品库存。</w:t>
      </w:r>
    </w:p>
    <w:p w14:paraId="2DE8DAF4">
      <w:pPr>
        <w:pStyle w:val="6"/>
        <w:snapToGrid w:val="0"/>
        <w:spacing w:before="0" w:after="0" w:line="360" w:lineRule="auto"/>
        <w:ind w:firstLine="0"/>
        <w:rPr>
          <w:rFonts w:hint="eastAsia"/>
          <w:snapToGrid w:val="0"/>
          <w:sz w:val="28"/>
          <w:szCs w:val="28"/>
        </w:rPr>
      </w:pPr>
      <w:r>
        <w:rPr>
          <w:rFonts w:hint="eastAsia"/>
          <w:snapToGrid w:val="0"/>
          <w:sz w:val="28"/>
          <w:szCs w:val="28"/>
        </w:rPr>
        <w:t>4.连接互联网医院与Pass系统接口，实现互联网医院开具中药处方在线审核，并实现药师电子签名留痕。</w:t>
      </w:r>
    </w:p>
    <w:p w14:paraId="6CBA670F">
      <w:pPr>
        <w:pStyle w:val="6"/>
        <w:snapToGrid w:val="0"/>
        <w:spacing w:before="0" w:after="0" w:line="360" w:lineRule="auto"/>
        <w:ind w:firstLine="0"/>
        <w:rPr>
          <w:rFonts w:hint="eastAsia"/>
          <w:snapToGrid w:val="0"/>
          <w:sz w:val="28"/>
          <w:szCs w:val="28"/>
        </w:rPr>
      </w:pPr>
      <w:r>
        <w:rPr>
          <w:rFonts w:hint="eastAsia"/>
          <w:snapToGrid w:val="0"/>
          <w:sz w:val="28"/>
          <w:szCs w:val="28"/>
        </w:rPr>
        <w:t>5.连接互联网医院与物流公司“医寄通管理平台”接口，实现物流信息在线传递及打印。</w:t>
      </w:r>
    </w:p>
    <w:p w14:paraId="015FA035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zOTBkYTFiZTM4MDQ3NGM2OTNhYzBiZjU5MGNhZGUifQ=="/>
  </w:docVars>
  <w:rsids>
    <w:rsidRoot w:val="43A63CED"/>
    <w:rsid w:val="00A65FA9"/>
    <w:rsid w:val="02A43050"/>
    <w:rsid w:val="09862E1C"/>
    <w:rsid w:val="0D2041F6"/>
    <w:rsid w:val="12183726"/>
    <w:rsid w:val="145E00B3"/>
    <w:rsid w:val="1997072D"/>
    <w:rsid w:val="230751DE"/>
    <w:rsid w:val="30D90521"/>
    <w:rsid w:val="335257AD"/>
    <w:rsid w:val="348D5F2C"/>
    <w:rsid w:val="35F475EF"/>
    <w:rsid w:val="36193C1A"/>
    <w:rsid w:val="409A576D"/>
    <w:rsid w:val="41B636AC"/>
    <w:rsid w:val="42F637F7"/>
    <w:rsid w:val="43054AC7"/>
    <w:rsid w:val="4376774B"/>
    <w:rsid w:val="43A63CED"/>
    <w:rsid w:val="494C6B32"/>
    <w:rsid w:val="4C617D74"/>
    <w:rsid w:val="50962F12"/>
    <w:rsid w:val="56E21C0C"/>
    <w:rsid w:val="594D36D4"/>
    <w:rsid w:val="5B524ABC"/>
    <w:rsid w:val="5B7C721B"/>
    <w:rsid w:val="5CA21F50"/>
    <w:rsid w:val="6083374F"/>
    <w:rsid w:val="6DAF419E"/>
    <w:rsid w:val="79F2751F"/>
    <w:rsid w:val="7C3755ED"/>
    <w:rsid w:val="7CF9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1"/>
    <w:qFormat/>
    <w:uiPriority w:val="10"/>
    <w:pPr>
      <w:spacing w:before="60" w:after="60"/>
      <w:jc w:val="left"/>
      <w:outlineLvl w:val="2"/>
    </w:pPr>
    <w:rPr>
      <w:rFonts w:asciiTheme="majorHAnsi" w:hAnsiTheme="majorHAnsi" w:eastAsiaTheme="majorEastAsia" w:cstheme="majorBidi"/>
      <w:b/>
      <w:bCs/>
      <w:sz w:val="28"/>
      <w:szCs w:val="32"/>
    </w:rPr>
  </w:style>
  <w:style w:type="paragraph" w:customStyle="1" w:styleId="6">
    <w:name w:val="标准正文格式"/>
    <w:qFormat/>
    <w:uiPriority w:val="0"/>
    <w:pPr>
      <w:spacing w:before="60" w:after="120" w:line="360" w:lineRule="auto"/>
      <w:ind w:firstLine="200"/>
      <w:jc w:val="both"/>
    </w:pPr>
    <w:rPr>
      <w:rFonts w:ascii="宋体" w:hAnsi="宋体" w:eastAsia="宋体" w:cs="宋体"/>
      <w:color w:val="000000"/>
      <w:sz w:val="24"/>
      <w:szCs w:val="24"/>
      <w:u w:color="00000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291</Words>
  <Characters>291</Characters>
  <Lines>0</Lines>
  <Paragraphs>0</Paragraphs>
  <TotalTime>0</TotalTime>
  <ScaleCrop>false</ScaleCrop>
  <LinksUpToDate>false</LinksUpToDate>
  <CharactersWithSpaces>291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2024-02-23T09:47:00Z</dcterms:created>
  <dc:creator>张三喵®ʕ·͡ˑ·ཻʔ</dc:creator>
  <cp:lastModifiedBy>随波逐流</cp:lastModifiedBy>
  <dcterms:modified xsi:type="dcterms:W3CDTF">2024-09-07T11:43:46Z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55FFDAD5D5964861B3C144D195158EAE_13</vt:lpwstr>
  </property>
</Properties>
</file>