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6066AC">
      <w:pPr>
        <w:jc w:val="center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UPS系统采购项目调研需求</w:t>
      </w:r>
    </w:p>
    <w:p w14:paraId="633E849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left="0" w:leftChars="0" w:firstLine="420" w:firstLineChars="0"/>
        <w:jc w:val="both"/>
        <w:textAlignment w:val="auto"/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  <w:t>项目背景及现状</w:t>
      </w:r>
    </w:p>
    <w:p w14:paraId="0C97870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机房电力保障系统是全院信息化系统运行的核心枢纽，其中不间断电源（UPS）及配套蓄电池组是保障机房设备不间断、稳定、安全运行的关键基础设施。目前，院内部分UPS设备自安装投运至今已服役7年，已远超行业标准规定的安全服役周期，设备老化严重、性能衰减明显，整体供电保障可靠性大幅下降，存在极高的设备故障及机房断电风险，无法满足现有信息化系统稳定运行及后续业务扩容的供电需求。</w:t>
      </w:r>
    </w:p>
    <w:p w14:paraId="71B930C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本次涉及改造的机房包含一号楼负一楼中心机房、三期汇聚机房、东区汇聚机房，各机房UPS及蓄电池设备当前配置及运行现状详细说明如下：</w:t>
      </w:r>
    </w:p>
    <w:p w14:paraId="29D6054A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left="0" w:leftChars="0" w:firstLine="420" w:firstLineChars="0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一号楼负一楼中心机房</w:t>
      </w:r>
    </w:p>
    <w:p w14:paraId="3D9F845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配置2台300KVA科华UPS主机，配套256节200AH铅酸蓄电池。该套设备已连续满负荷运行7年，服役周期超限，期间未开展蓄电池整组更换作业，同时未对UPS主机电容、风扇等核心关键部件开展预防性维护保养。设备长期高负荷老化运行，部件损耗严重、性能大幅衰减。</w:t>
      </w:r>
    </w:p>
    <w:p w14:paraId="294B7E03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left="0" w:leftChars="0" w:firstLine="420" w:firstLineChars="0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三期汇聚机房</w:t>
      </w:r>
    </w:p>
    <w:p w14:paraId="77FA77E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配置1台20KVA伊顿UPS主机，配套32节65AH蓄电池。当前设备存在电池批量故障、设备高</w:t>
      </w:r>
    </w:p>
    <w:p w14:paraId="2FADE45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负载运行等问题，UPS无法正常逆变工作，仅能依靠旁路模式运行，完全丧失断电后备保障能力。</w:t>
      </w:r>
    </w:p>
    <w:p w14:paraId="2F8862BD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left="0" w:leftChars="0" w:firstLine="420" w:firstLineChars="0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东区汇聚机房</w:t>
      </w:r>
    </w:p>
    <w:p w14:paraId="48D77B9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配置1台10KVA山特UPS主机，配套16节90AH蓄电池。目前该整套设备已无法使用。</w:t>
      </w:r>
    </w:p>
    <w:p w14:paraId="3E6BA2B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left="0" w:leftChars="0" w:firstLine="420" w:firstLineChars="0"/>
        <w:jc w:val="both"/>
        <w:textAlignment w:val="auto"/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  <w:t>项目改造总体需求</w:t>
      </w:r>
    </w:p>
    <w:p w14:paraId="0B8F896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为彻底消除机房供电安全隐患，全面提升全院信息化机房供电稳定性、安全性及可靠性，适配现有业务运行及未来信息化扩容需求，本次项目针对各机房老旧、故障、失效的UPS主机、蓄电池及配套监测设备进行整体更新升级，替换超期服役、故障损坏设备，补齐供电监测配套设施，搭建稳定、高效、可监测、可运维的一体化机房UPS供电保障系统。</w:t>
      </w:r>
    </w:p>
    <w:p w14:paraId="17370AB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left="0" w:leftChars="0" w:firstLine="420" w:firstLineChars="0"/>
        <w:jc w:val="both"/>
        <w:textAlignment w:val="auto"/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  <w:t>UPS系统及蓄电池更新详细清单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511"/>
        <w:gridCol w:w="964"/>
        <w:gridCol w:w="1177"/>
        <w:gridCol w:w="485"/>
        <w:gridCol w:w="577"/>
        <w:gridCol w:w="4832"/>
      </w:tblGrid>
      <w:tr w14:paraId="04EF8F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1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E8E58F0">
            <w:pPr>
              <w:spacing w:before="120" w:after="120" w:line="288" w:lineRule="auto"/>
              <w:ind w:left="0"/>
              <w:jc w:val="left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序号</w:t>
            </w:r>
          </w:p>
        </w:tc>
        <w:tc>
          <w:tcPr>
            <w:tcW w:w="96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D12EEF6">
            <w:pPr>
              <w:spacing w:before="120" w:after="120" w:line="288" w:lineRule="auto"/>
              <w:ind w:left="0"/>
              <w:jc w:val="left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区域</w:t>
            </w:r>
          </w:p>
        </w:tc>
        <w:tc>
          <w:tcPr>
            <w:tcW w:w="117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18DEB18">
            <w:pPr>
              <w:spacing w:before="120" w:after="120" w:line="288" w:lineRule="auto"/>
              <w:ind w:left="0"/>
              <w:jc w:val="left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设备名称</w:t>
            </w:r>
          </w:p>
        </w:tc>
        <w:tc>
          <w:tcPr>
            <w:tcW w:w="4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897B76D">
            <w:pPr>
              <w:spacing w:before="120" w:after="120" w:line="288" w:lineRule="auto"/>
              <w:ind w:left="0"/>
              <w:jc w:val="left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数量</w:t>
            </w:r>
          </w:p>
        </w:tc>
        <w:tc>
          <w:tcPr>
            <w:tcW w:w="57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5BE637D">
            <w:pPr>
              <w:spacing w:before="120" w:after="120" w:line="288" w:lineRule="auto"/>
              <w:ind w:left="0"/>
              <w:jc w:val="left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单位</w:t>
            </w:r>
          </w:p>
        </w:tc>
        <w:tc>
          <w:tcPr>
            <w:tcW w:w="483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F93CC3E">
            <w:pPr>
              <w:spacing w:before="120" w:after="120" w:line="288" w:lineRule="auto"/>
              <w:ind w:left="0"/>
              <w:jc w:val="left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内容描述</w:t>
            </w:r>
          </w:p>
        </w:tc>
      </w:tr>
      <w:tr w14:paraId="74C666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1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7756EB5">
            <w:pPr>
              <w:spacing w:before="120" w:after="120" w:line="288" w:lineRule="auto"/>
              <w:ind w:left="0"/>
              <w:jc w:val="left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1</w:t>
            </w:r>
          </w:p>
        </w:tc>
        <w:tc>
          <w:tcPr>
            <w:tcW w:w="964" w:type="dxa"/>
            <w:vMerge w:val="restar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C0B8D9D">
            <w:pPr>
              <w:spacing w:before="120" w:after="120" w:line="288" w:lineRule="auto"/>
              <w:ind w:left="0"/>
              <w:jc w:val="left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一号楼负一楼中心机房</w:t>
            </w:r>
          </w:p>
        </w:tc>
        <w:tc>
          <w:tcPr>
            <w:tcW w:w="117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17F2C88">
            <w:pPr>
              <w:spacing w:before="120" w:after="120" w:line="288" w:lineRule="auto"/>
              <w:ind w:left="0"/>
              <w:jc w:val="left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模块化UPS主机</w:t>
            </w:r>
          </w:p>
        </w:tc>
        <w:tc>
          <w:tcPr>
            <w:tcW w:w="4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538A2EB">
            <w:pPr>
              <w:spacing w:before="120" w:after="120" w:line="288" w:lineRule="auto"/>
              <w:ind w:left="0"/>
              <w:jc w:val="left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2</w:t>
            </w:r>
          </w:p>
        </w:tc>
        <w:tc>
          <w:tcPr>
            <w:tcW w:w="57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9822879">
            <w:pPr>
              <w:spacing w:before="120" w:after="120" w:line="288" w:lineRule="auto"/>
              <w:ind w:left="0"/>
              <w:jc w:val="left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台</w:t>
            </w:r>
          </w:p>
        </w:tc>
        <w:tc>
          <w:tcPr>
            <w:tcW w:w="483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96707FA">
            <w:pPr>
              <w:spacing w:before="120" w:after="120" w:line="288" w:lineRule="auto"/>
              <w:ind w:left="0"/>
              <w:jc w:val="left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模块化UPS主机；300KVA/可配6个50kVA模块，具备超高的输入输出功率因数，电压制式为三进三出，采用上后进线、塔式安装方式；最大可提供整机容量20%的充电能力，电池电压±240VDC，峰值比3:1；支持RS485、RS232、干接点、SNMP卡、EPO等多种通讯方式，适配机房智能化运维管理。</w:t>
            </w:r>
          </w:p>
        </w:tc>
      </w:tr>
      <w:tr w14:paraId="2903CB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1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8511600">
            <w:pPr>
              <w:spacing w:before="120" w:after="120" w:line="288" w:lineRule="auto"/>
              <w:ind w:left="0"/>
              <w:jc w:val="left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2</w:t>
            </w:r>
          </w:p>
        </w:tc>
        <w:tc>
          <w:tcPr>
            <w:tcW w:w="964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87E48ED">
            <w:pPr>
              <w:spacing w:before="120" w:after="120" w:line="288" w:lineRule="auto"/>
              <w:ind w:left="0"/>
              <w:jc w:val="left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  <w:tc>
          <w:tcPr>
            <w:tcW w:w="117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9EB06E0">
            <w:pPr>
              <w:spacing w:before="120" w:after="120" w:line="288" w:lineRule="auto"/>
              <w:ind w:left="0"/>
              <w:jc w:val="left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功率模块</w:t>
            </w:r>
          </w:p>
        </w:tc>
        <w:tc>
          <w:tcPr>
            <w:tcW w:w="4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7F7A88B">
            <w:pPr>
              <w:spacing w:before="120" w:after="120" w:line="288" w:lineRule="auto"/>
              <w:ind w:left="0"/>
              <w:jc w:val="left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12</w:t>
            </w:r>
          </w:p>
        </w:tc>
        <w:tc>
          <w:tcPr>
            <w:tcW w:w="57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FBDF402">
            <w:pPr>
              <w:spacing w:before="120" w:after="120" w:line="288" w:lineRule="auto"/>
              <w:ind w:left="0"/>
              <w:jc w:val="left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个</w:t>
            </w:r>
          </w:p>
        </w:tc>
        <w:tc>
          <w:tcPr>
            <w:tcW w:w="483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9427E4B">
            <w:pPr>
              <w:spacing w:before="120" w:after="120" w:line="288" w:lineRule="auto"/>
              <w:ind w:left="0"/>
              <w:jc w:val="left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功率模块；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≥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50KVA，三进三出制式，高度≤4U，重量≤45kg，模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</w:rPr>
              <w:t>块化设计，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支持热插拔、后期扩容及维护，适配主机整机运行需求。</w:t>
            </w:r>
          </w:p>
        </w:tc>
      </w:tr>
      <w:tr w14:paraId="058F6C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1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B09503B">
            <w:pPr>
              <w:spacing w:before="120" w:after="120" w:line="288" w:lineRule="auto"/>
              <w:ind w:left="0"/>
              <w:jc w:val="left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3</w:t>
            </w:r>
          </w:p>
        </w:tc>
        <w:tc>
          <w:tcPr>
            <w:tcW w:w="964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7744A7C">
            <w:pPr>
              <w:spacing w:before="120" w:after="120" w:line="288" w:lineRule="auto"/>
              <w:ind w:left="0"/>
              <w:jc w:val="left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  <w:tc>
          <w:tcPr>
            <w:tcW w:w="117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1F66CD8">
            <w:pPr>
              <w:spacing w:before="120" w:after="120" w:line="288" w:lineRule="auto"/>
              <w:ind w:left="0"/>
              <w:jc w:val="left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免维护铅酸蓄电池</w:t>
            </w:r>
          </w:p>
        </w:tc>
        <w:tc>
          <w:tcPr>
            <w:tcW w:w="4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893DBCC">
            <w:pPr>
              <w:spacing w:before="120" w:after="120" w:line="288" w:lineRule="auto"/>
              <w:ind w:left="0"/>
              <w:jc w:val="left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256</w:t>
            </w:r>
          </w:p>
        </w:tc>
        <w:tc>
          <w:tcPr>
            <w:tcW w:w="57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AB3B1A5">
            <w:pPr>
              <w:spacing w:before="120" w:after="120" w:line="288" w:lineRule="auto"/>
              <w:ind w:left="0"/>
              <w:jc w:val="left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只</w:t>
            </w:r>
          </w:p>
        </w:tc>
        <w:tc>
          <w:tcPr>
            <w:tcW w:w="483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5F9FD5F">
            <w:pPr>
              <w:spacing w:before="120" w:after="120" w:line="288" w:lineRule="auto"/>
              <w:ind w:left="0"/>
              <w:jc w:val="left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12V200Ah免维护铅酸蓄电池，适配中心机房UPS主机供电需求，续航稳定、损耗低，适配长期不间断运行场景。</w:t>
            </w:r>
          </w:p>
        </w:tc>
      </w:tr>
      <w:tr w14:paraId="596855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1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93FFE36">
            <w:pPr>
              <w:spacing w:before="120" w:after="120" w:line="288" w:lineRule="auto"/>
              <w:ind w:left="0"/>
              <w:jc w:val="left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4</w:t>
            </w:r>
          </w:p>
        </w:tc>
        <w:tc>
          <w:tcPr>
            <w:tcW w:w="964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AD1435B">
            <w:pPr>
              <w:spacing w:before="120" w:after="120" w:line="288" w:lineRule="auto"/>
              <w:ind w:left="0"/>
              <w:jc w:val="left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  <w:tc>
          <w:tcPr>
            <w:tcW w:w="117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4DEEB43">
            <w:pPr>
              <w:spacing w:before="120" w:after="120" w:line="288" w:lineRule="auto"/>
              <w:ind w:left="0"/>
              <w:jc w:val="left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电池架</w:t>
            </w:r>
          </w:p>
        </w:tc>
        <w:tc>
          <w:tcPr>
            <w:tcW w:w="4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F124432">
            <w:pPr>
              <w:spacing w:before="120" w:after="120" w:line="288" w:lineRule="auto"/>
              <w:ind w:left="0"/>
              <w:jc w:val="left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8</w:t>
            </w:r>
          </w:p>
        </w:tc>
        <w:tc>
          <w:tcPr>
            <w:tcW w:w="57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716B0CE">
            <w:pPr>
              <w:spacing w:before="120" w:after="120" w:line="288" w:lineRule="auto"/>
              <w:ind w:left="0"/>
              <w:jc w:val="left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套</w:t>
            </w:r>
          </w:p>
        </w:tc>
        <w:tc>
          <w:tcPr>
            <w:tcW w:w="483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DF730C0">
            <w:pPr>
              <w:spacing w:before="120" w:after="120" w:line="288" w:lineRule="auto"/>
              <w:ind w:left="0"/>
              <w:jc w:val="left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利旧现有设备</w:t>
            </w:r>
          </w:p>
        </w:tc>
      </w:tr>
      <w:tr w14:paraId="73C63E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1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0A6E6AC">
            <w:pPr>
              <w:spacing w:before="120" w:after="120" w:line="288" w:lineRule="auto"/>
              <w:ind w:left="0"/>
              <w:jc w:val="left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5</w:t>
            </w:r>
          </w:p>
        </w:tc>
        <w:tc>
          <w:tcPr>
            <w:tcW w:w="964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BA399DB">
            <w:pPr>
              <w:spacing w:before="120" w:after="120" w:line="288" w:lineRule="auto"/>
              <w:ind w:left="0"/>
              <w:jc w:val="left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  <w:tc>
          <w:tcPr>
            <w:tcW w:w="117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6349C95">
            <w:pPr>
              <w:spacing w:before="120" w:after="120" w:line="288" w:lineRule="auto"/>
              <w:ind w:left="0"/>
              <w:jc w:val="left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电池架内部电池之间连接铜排</w:t>
            </w:r>
          </w:p>
        </w:tc>
        <w:tc>
          <w:tcPr>
            <w:tcW w:w="4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B87BF02">
            <w:pPr>
              <w:spacing w:before="120" w:after="120" w:line="288" w:lineRule="auto"/>
              <w:ind w:left="0"/>
              <w:jc w:val="left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8</w:t>
            </w:r>
          </w:p>
        </w:tc>
        <w:tc>
          <w:tcPr>
            <w:tcW w:w="57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64D89C8">
            <w:pPr>
              <w:spacing w:before="120" w:after="120" w:line="288" w:lineRule="auto"/>
              <w:ind w:left="0"/>
              <w:jc w:val="left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套</w:t>
            </w:r>
          </w:p>
        </w:tc>
        <w:tc>
          <w:tcPr>
            <w:tcW w:w="483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04C670D">
            <w:pPr>
              <w:spacing w:before="120" w:after="120" w:line="288" w:lineRule="auto"/>
              <w:ind w:left="0"/>
              <w:jc w:val="left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利旧现有配件</w:t>
            </w:r>
          </w:p>
        </w:tc>
      </w:tr>
      <w:tr w14:paraId="45AC97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1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6FD9777">
            <w:pPr>
              <w:spacing w:before="120" w:after="120" w:line="288" w:lineRule="auto"/>
              <w:ind w:left="0"/>
              <w:jc w:val="left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6</w:t>
            </w:r>
          </w:p>
        </w:tc>
        <w:tc>
          <w:tcPr>
            <w:tcW w:w="964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239DC07">
            <w:pPr>
              <w:spacing w:before="120" w:after="120" w:line="288" w:lineRule="auto"/>
              <w:ind w:left="0"/>
              <w:jc w:val="left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  <w:tc>
          <w:tcPr>
            <w:tcW w:w="117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2DFB387">
            <w:pPr>
              <w:spacing w:before="120" w:after="120" w:line="288" w:lineRule="auto"/>
              <w:ind w:left="0"/>
              <w:jc w:val="left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电池开关柜</w:t>
            </w:r>
          </w:p>
        </w:tc>
        <w:tc>
          <w:tcPr>
            <w:tcW w:w="4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B1107D8">
            <w:pPr>
              <w:spacing w:before="120" w:after="120" w:line="288" w:lineRule="auto"/>
              <w:ind w:left="0"/>
              <w:jc w:val="left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2</w:t>
            </w:r>
          </w:p>
        </w:tc>
        <w:tc>
          <w:tcPr>
            <w:tcW w:w="57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0B99659">
            <w:pPr>
              <w:spacing w:before="120" w:after="120" w:line="288" w:lineRule="auto"/>
              <w:ind w:left="0"/>
              <w:jc w:val="left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台</w:t>
            </w:r>
          </w:p>
        </w:tc>
        <w:tc>
          <w:tcPr>
            <w:tcW w:w="483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3561E32">
            <w:pPr>
              <w:spacing w:before="120" w:after="120" w:line="288" w:lineRule="auto"/>
              <w:ind w:left="0"/>
              <w:jc w:val="left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利旧现有设备</w:t>
            </w:r>
          </w:p>
        </w:tc>
      </w:tr>
      <w:tr w14:paraId="7D2DE1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1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C02C7ED">
            <w:pPr>
              <w:spacing w:before="120" w:after="120" w:line="288" w:lineRule="auto"/>
              <w:ind w:left="0"/>
              <w:jc w:val="left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7</w:t>
            </w:r>
          </w:p>
        </w:tc>
        <w:tc>
          <w:tcPr>
            <w:tcW w:w="964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4DE7A8F">
            <w:pPr>
              <w:spacing w:before="120" w:after="120" w:line="288" w:lineRule="auto"/>
              <w:ind w:left="0"/>
              <w:jc w:val="left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  <w:tc>
          <w:tcPr>
            <w:tcW w:w="117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4CDC79E">
            <w:pPr>
              <w:spacing w:before="120" w:after="120" w:line="288" w:lineRule="auto"/>
              <w:ind w:left="0"/>
              <w:jc w:val="left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蓄电池综合采集仪</w:t>
            </w:r>
          </w:p>
        </w:tc>
        <w:tc>
          <w:tcPr>
            <w:tcW w:w="4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6EFFC9F">
            <w:pPr>
              <w:spacing w:before="120" w:after="120" w:line="288" w:lineRule="auto"/>
              <w:ind w:left="0"/>
              <w:jc w:val="left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2</w:t>
            </w:r>
          </w:p>
        </w:tc>
        <w:tc>
          <w:tcPr>
            <w:tcW w:w="57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FBF3BFA">
            <w:pPr>
              <w:spacing w:before="120" w:after="120" w:line="288" w:lineRule="auto"/>
              <w:ind w:left="0"/>
              <w:jc w:val="left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台</w:t>
            </w:r>
          </w:p>
        </w:tc>
        <w:tc>
          <w:tcPr>
            <w:tcW w:w="483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9AA71E9">
            <w:pPr>
              <w:spacing w:before="120" w:after="120" w:line="288" w:lineRule="auto"/>
              <w:ind w:left="0"/>
              <w:jc w:val="left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highlight w:val="none"/>
              </w:rPr>
              <w:t>机架式蓄电池采集主机，单电源供电，最多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可接入4组共256节单体电池，支持电池组整体状态集中采集监测。</w:t>
            </w:r>
          </w:p>
        </w:tc>
      </w:tr>
      <w:tr w14:paraId="648DE6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1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C2F980F">
            <w:pPr>
              <w:spacing w:before="120" w:after="120" w:line="288" w:lineRule="auto"/>
              <w:ind w:left="0"/>
              <w:jc w:val="left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8</w:t>
            </w:r>
          </w:p>
        </w:tc>
        <w:tc>
          <w:tcPr>
            <w:tcW w:w="964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D5F115A">
            <w:pPr>
              <w:spacing w:before="120" w:after="120" w:line="288" w:lineRule="auto"/>
              <w:ind w:left="0"/>
              <w:jc w:val="left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  <w:tc>
          <w:tcPr>
            <w:tcW w:w="117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3D8D701">
            <w:pPr>
              <w:spacing w:before="120" w:after="120" w:line="288" w:lineRule="auto"/>
              <w:ind w:left="0"/>
              <w:jc w:val="left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电池采集模块</w:t>
            </w:r>
          </w:p>
        </w:tc>
        <w:tc>
          <w:tcPr>
            <w:tcW w:w="4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0D0E6D1">
            <w:pPr>
              <w:spacing w:before="120" w:after="120" w:line="288" w:lineRule="auto"/>
              <w:ind w:left="0"/>
              <w:jc w:val="left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256</w:t>
            </w:r>
          </w:p>
        </w:tc>
        <w:tc>
          <w:tcPr>
            <w:tcW w:w="57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3B63879">
            <w:pPr>
              <w:spacing w:before="120" w:after="120" w:line="288" w:lineRule="auto"/>
              <w:ind w:left="0"/>
              <w:jc w:val="left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个</w:t>
            </w:r>
          </w:p>
        </w:tc>
        <w:tc>
          <w:tcPr>
            <w:tcW w:w="483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71334DB">
            <w:pPr>
              <w:spacing w:before="120" w:after="120" w:line="288" w:lineRule="auto"/>
              <w:ind w:left="0"/>
              <w:jc w:val="left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适配12V单体蓄电池，可实时采集单体电池电压、内阻及表面温度数据，实现单节电池状态精准监测。</w:t>
            </w:r>
          </w:p>
        </w:tc>
      </w:tr>
      <w:tr w14:paraId="26AC76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1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51A4974">
            <w:pPr>
              <w:spacing w:before="120" w:after="120" w:line="288" w:lineRule="auto"/>
              <w:ind w:left="0"/>
              <w:jc w:val="left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9</w:t>
            </w:r>
          </w:p>
        </w:tc>
        <w:tc>
          <w:tcPr>
            <w:tcW w:w="964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B3C3318">
            <w:pPr>
              <w:spacing w:before="120" w:after="120" w:line="288" w:lineRule="auto"/>
              <w:ind w:left="0"/>
              <w:jc w:val="left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  <w:tc>
          <w:tcPr>
            <w:tcW w:w="117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814926A">
            <w:pPr>
              <w:spacing w:before="120" w:after="120" w:line="288" w:lineRule="auto"/>
              <w:ind w:left="0"/>
              <w:jc w:val="left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霍尔电流传感器</w:t>
            </w:r>
          </w:p>
        </w:tc>
        <w:tc>
          <w:tcPr>
            <w:tcW w:w="4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7159F5C">
            <w:pPr>
              <w:spacing w:before="120" w:after="120" w:line="288" w:lineRule="auto"/>
              <w:ind w:left="0"/>
              <w:jc w:val="left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8</w:t>
            </w:r>
          </w:p>
        </w:tc>
        <w:tc>
          <w:tcPr>
            <w:tcW w:w="57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4DD2572">
            <w:pPr>
              <w:spacing w:before="120" w:after="120" w:line="288" w:lineRule="auto"/>
              <w:ind w:left="0"/>
              <w:jc w:val="left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个</w:t>
            </w:r>
          </w:p>
        </w:tc>
        <w:tc>
          <w:tcPr>
            <w:tcW w:w="483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F99FFCF">
            <w:pPr>
              <w:spacing w:before="120" w:after="120" w:line="288" w:lineRule="auto"/>
              <w:ind w:left="0"/>
              <w:jc w:val="left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支持0-1000A DC电流检测，精度高、稳定性强，适配电池组运行电流实时监测场景。</w:t>
            </w:r>
          </w:p>
        </w:tc>
      </w:tr>
      <w:tr w14:paraId="784A2C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1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590E9D0">
            <w:pPr>
              <w:spacing w:before="120" w:after="120" w:line="288" w:lineRule="auto"/>
              <w:ind w:left="0"/>
              <w:jc w:val="left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10</w:t>
            </w:r>
          </w:p>
        </w:tc>
        <w:tc>
          <w:tcPr>
            <w:tcW w:w="964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365F5AF">
            <w:pPr>
              <w:spacing w:before="120" w:after="120" w:line="288" w:lineRule="auto"/>
              <w:ind w:left="0"/>
              <w:jc w:val="left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  <w:tc>
          <w:tcPr>
            <w:tcW w:w="117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7009F6A">
            <w:pPr>
              <w:spacing w:before="120" w:after="120" w:line="288" w:lineRule="auto"/>
              <w:ind w:left="0"/>
              <w:jc w:val="left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直流电压变送器</w:t>
            </w:r>
          </w:p>
        </w:tc>
        <w:tc>
          <w:tcPr>
            <w:tcW w:w="4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162C745">
            <w:pPr>
              <w:spacing w:before="120" w:after="120" w:line="288" w:lineRule="auto"/>
              <w:ind w:left="0"/>
              <w:jc w:val="left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8</w:t>
            </w:r>
          </w:p>
        </w:tc>
        <w:tc>
          <w:tcPr>
            <w:tcW w:w="57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82B87D2">
            <w:pPr>
              <w:spacing w:before="120" w:after="120" w:line="288" w:lineRule="auto"/>
              <w:ind w:left="0"/>
              <w:jc w:val="left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个</w:t>
            </w:r>
          </w:p>
        </w:tc>
        <w:tc>
          <w:tcPr>
            <w:tcW w:w="483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6C58263">
            <w:pPr>
              <w:spacing w:before="120" w:after="120" w:line="288" w:lineRule="auto"/>
              <w:ind w:left="0"/>
              <w:jc w:val="left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支持0-700V DC电压检测，可实时采集电池组直流运行电压，保障供电电压稳定可控。</w:t>
            </w:r>
          </w:p>
        </w:tc>
      </w:tr>
      <w:tr w14:paraId="20408C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1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DC20478">
            <w:pPr>
              <w:spacing w:before="120" w:after="120" w:line="288" w:lineRule="auto"/>
              <w:ind w:left="0"/>
              <w:jc w:val="left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11</w:t>
            </w:r>
          </w:p>
        </w:tc>
        <w:tc>
          <w:tcPr>
            <w:tcW w:w="964" w:type="dxa"/>
            <w:vMerge w:val="restar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C205C3F">
            <w:pPr>
              <w:spacing w:before="120" w:after="120" w:line="288" w:lineRule="auto"/>
              <w:ind w:left="0"/>
              <w:jc w:val="left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三期汇聚机房</w:t>
            </w:r>
          </w:p>
        </w:tc>
        <w:tc>
          <w:tcPr>
            <w:tcW w:w="117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9776E91">
            <w:pPr>
              <w:spacing w:before="120" w:after="120" w:line="288" w:lineRule="auto"/>
              <w:ind w:left="0"/>
              <w:jc w:val="left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高频塔式UPS</w:t>
            </w:r>
          </w:p>
        </w:tc>
        <w:tc>
          <w:tcPr>
            <w:tcW w:w="4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83D77FC">
            <w:pPr>
              <w:spacing w:before="120" w:after="120" w:line="288" w:lineRule="auto"/>
              <w:ind w:left="0"/>
              <w:jc w:val="left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1</w:t>
            </w:r>
          </w:p>
        </w:tc>
        <w:tc>
          <w:tcPr>
            <w:tcW w:w="57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19378D3">
            <w:pPr>
              <w:spacing w:before="120" w:after="120" w:line="288" w:lineRule="auto"/>
              <w:ind w:left="0"/>
              <w:jc w:val="left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套</w:t>
            </w:r>
          </w:p>
        </w:tc>
        <w:tc>
          <w:tcPr>
            <w:tcW w:w="483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7CA5F8C">
            <w:pPr>
              <w:spacing w:before="120" w:after="120" w:line="288" w:lineRule="auto"/>
              <w:ind w:left="0"/>
              <w:jc w:val="left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高频塔式UPS；40KVA长机，具备超高输入输出功率因数，三进三出电压制式，下后进线方式；集成UPS主路输入开关、旁路输入开关、输出开关及维修开关，运维便捷；最大可提供整机容量20%的充电能力，电池电压±240VDC，峰值比3:1；支持RS485、RS232、干接点、SNMP卡、EPO等多种通讯方式，适配机房运维监控。</w:t>
            </w:r>
          </w:p>
        </w:tc>
      </w:tr>
      <w:tr w14:paraId="518AFB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1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4A77495">
            <w:pPr>
              <w:spacing w:before="120" w:after="120" w:line="288" w:lineRule="auto"/>
              <w:ind w:left="0"/>
              <w:jc w:val="left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12</w:t>
            </w:r>
          </w:p>
        </w:tc>
        <w:tc>
          <w:tcPr>
            <w:tcW w:w="964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EDC1E0E">
            <w:pPr>
              <w:spacing w:before="120" w:after="120" w:line="288" w:lineRule="auto"/>
              <w:ind w:left="0"/>
              <w:jc w:val="left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  <w:tc>
          <w:tcPr>
            <w:tcW w:w="117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A29E2FE">
            <w:pPr>
              <w:spacing w:before="120" w:after="120" w:line="288" w:lineRule="auto"/>
              <w:ind w:left="0"/>
              <w:jc w:val="left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免维护铅酸蓄电池</w:t>
            </w:r>
          </w:p>
        </w:tc>
        <w:tc>
          <w:tcPr>
            <w:tcW w:w="4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3857F31">
            <w:pPr>
              <w:spacing w:before="120" w:after="120" w:line="288" w:lineRule="auto"/>
              <w:ind w:left="0"/>
              <w:jc w:val="left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32</w:t>
            </w:r>
          </w:p>
        </w:tc>
        <w:tc>
          <w:tcPr>
            <w:tcW w:w="57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9DC29BE">
            <w:pPr>
              <w:spacing w:before="120" w:after="120" w:line="288" w:lineRule="auto"/>
              <w:ind w:left="0"/>
              <w:jc w:val="left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只</w:t>
            </w:r>
          </w:p>
        </w:tc>
        <w:tc>
          <w:tcPr>
            <w:tcW w:w="483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2C826A5">
            <w:pPr>
              <w:spacing w:before="120" w:after="120" w:line="288" w:lineRule="auto"/>
              <w:ind w:left="0"/>
              <w:jc w:val="left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highlight w:val="none"/>
              </w:rPr>
              <w:t>12V65Ah免维护铅酸蓄电池，适配40KVA UPS主机，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性能稳定、续航达标，满足应急供电需求。</w:t>
            </w:r>
          </w:p>
        </w:tc>
      </w:tr>
      <w:tr w14:paraId="0C37D1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1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B3A481C">
            <w:pPr>
              <w:spacing w:before="120" w:after="120" w:line="288" w:lineRule="auto"/>
              <w:ind w:left="0"/>
              <w:jc w:val="left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13</w:t>
            </w:r>
          </w:p>
        </w:tc>
        <w:tc>
          <w:tcPr>
            <w:tcW w:w="964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B39F5EE">
            <w:pPr>
              <w:spacing w:before="120" w:after="120" w:line="288" w:lineRule="auto"/>
              <w:ind w:left="0"/>
              <w:jc w:val="left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  <w:tc>
          <w:tcPr>
            <w:tcW w:w="117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5B75377">
            <w:pPr>
              <w:spacing w:before="120" w:after="120" w:line="288" w:lineRule="auto"/>
              <w:ind w:left="0"/>
              <w:jc w:val="left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电池柜</w:t>
            </w:r>
          </w:p>
        </w:tc>
        <w:tc>
          <w:tcPr>
            <w:tcW w:w="4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325A484">
            <w:pPr>
              <w:spacing w:before="120" w:after="120" w:line="288" w:lineRule="auto"/>
              <w:ind w:left="0"/>
              <w:jc w:val="left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1</w:t>
            </w:r>
          </w:p>
        </w:tc>
        <w:tc>
          <w:tcPr>
            <w:tcW w:w="57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1A0CCDF">
            <w:pPr>
              <w:spacing w:before="120" w:after="120" w:line="288" w:lineRule="auto"/>
              <w:ind w:left="0"/>
              <w:jc w:val="left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套</w:t>
            </w:r>
          </w:p>
        </w:tc>
        <w:tc>
          <w:tcPr>
            <w:tcW w:w="483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326A58A">
            <w:pPr>
              <w:spacing w:before="120" w:after="120" w:line="288" w:lineRule="auto"/>
              <w:ind w:left="0"/>
              <w:jc w:val="left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配套专用电池柜，含电池连接线、空气开关，具备安全防护、线路规整功能。</w:t>
            </w:r>
          </w:p>
        </w:tc>
      </w:tr>
      <w:tr w14:paraId="13AFC4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1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7AEABE9">
            <w:pPr>
              <w:spacing w:before="120" w:after="120" w:line="288" w:lineRule="auto"/>
              <w:ind w:left="0"/>
              <w:jc w:val="left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14</w:t>
            </w:r>
          </w:p>
        </w:tc>
        <w:tc>
          <w:tcPr>
            <w:tcW w:w="964" w:type="dxa"/>
            <w:vMerge w:val="restar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15A67B7">
            <w:pPr>
              <w:spacing w:before="120" w:after="120" w:line="288" w:lineRule="auto"/>
              <w:ind w:left="0"/>
              <w:jc w:val="left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东区汇聚机房</w:t>
            </w:r>
          </w:p>
        </w:tc>
        <w:tc>
          <w:tcPr>
            <w:tcW w:w="117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1D8BBEF">
            <w:pPr>
              <w:spacing w:before="120" w:after="120" w:line="288" w:lineRule="auto"/>
              <w:ind w:left="0"/>
              <w:jc w:val="left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塔式UPS</w:t>
            </w:r>
          </w:p>
        </w:tc>
        <w:tc>
          <w:tcPr>
            <w:tcW w:w="4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523474A">
            <w:pPr>
              <w:spacing w:before="120" w:after="120" w:line="288" w:lineRule="auto"/>
              <w:ind w:left="0"/>
              <w:jc w:val="left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1</w:t>
            </w:r>
          </w:p>
        </w:tc>
        <w:tc>
          <w:tcPr>
            <w:tcW w:w="57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6294015">
            <w:pPr>
              <w:spacing w:before="120" w:after="120" w:line="288" w:lineRule="auto"/>
              <w:ind w:left="0"/>
              <w:jc w:val="left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套</w:t>
            </w:r>
          </w:p>
        </w:tc>
        <w:tc>
          <w:tcPr>
            <w:tcW w:w="483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5100D3F">
            <w:pPr>
              <w:spacing w:before="120" w:after="120" w:line="288" w:lineRule="auto"/>
              <w:ind w:left="0"/>
              <w:jc w:val="left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塔式UPS；10KVA长机，三进单出电压制式，超高输入输出功率因数，峰值比3:1；配置5A大功率充电器，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highlight w:val="none"/>
              </w:rPr>
              <w:t>电池电压适配192VDC-288VD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C；支持RS232、SNMP卡等通讯方式，配件齐全、适配小型汇聚机房供电场景。</w:t>
            </w:r>
          </w:p>
        </w:tc>
      </w:tr>
      <w:tr w14:paraId="1536F1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1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1DE4A19">
            <w:pPr>
              <w:spacing w:before="120" w:after="120" w:line="288" w:lineRule="auto"/>
              <w:ind w:left="0"/>
              <w:jc w:val="left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15</w:t>
            </w:r>
          </w:p>
        </w:tc>
        <w:tc>
          <w:tcPr>
            <w:tcW w:w="964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DFBEAA1">
            <w:pPr>
              <w:spacing w:before="120" w:after="120" w:line="288" w:lineRule="auto"/>
              <w:ind w:left="0"/>
              <w:jc w:val="left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  <w:tc>
          <w:tcPr>
            <w:tcW w:w="117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EFB8B29">
            <w:pPr>
              <w:spacing w:before="120" w:after="120" w:line="288" w:lineRule="auto"/>
              <w:ind w:left="0"/>
              <w:jc w:val="left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免维护铅酸蓄电池</w:t>
            </w:r>
          </w:p>
        </w:tc>
        <w:tc>
          <w:tcPr>
            <w:tcW w:w="4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BB153DB">
            <w:pPr>
              <w:spacing w:before="120" w:after="120" w:line="288" w:lineRule="auto"/>
              <w:ind w:left="0"/>
              <w:jc w:val="left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16</w:t>
            </w:r>
          </w:p>
        </w:tc>
        <w:tc>
          <w:tcPr>
            <w:tcW w:w="57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4E06176">
            <w:pPr>
              <w:spacing w:before="120" w:after="120" w:line="288" w:lineRule="auto"/>
              <w:ind w:left="0"/>
              <w:jc w:val="left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只</w:t>
            </w:r>
          </w:p>
        </w:tc>
        <w:tc>
          <w:tcPr>
            <w:tcW w:w="483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02D751F">
            <w:pPr>
              <w:spacing w:before="120" w:after="120" w:line="288" w:lineRule="auto"/>
              <w:ind w:left="0"/>
              <w:jc w:val="left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12V100Ah免维护铅酸蓄电池，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highlight w:val="none"/>
              </w:rPr>
              <w:t>适配10KVA UPS主机，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续航充足、运行稳定。</w:t>
            </w:r>
          </w:p>
        </w:tc>
      </w:tr>
      <w:tr w14:paraId="20E195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1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E2D9759">
            <w:pPr>
              <w:spacing w:before="120" w:after="120" w:line="288" w:lineRule="auto"/>
              <w:ind w:left="0"/>
              <w:jc w:val="left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16</w:t>
            </w:r>
          </w:p>
        </w:tc>
        <w:tc>
          <w:tcPr>
            <w:tcW w:w="964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3B5493B">
            <w:pPr>
              <w:spacing w:before="120" w:after="120" w:line="288" w:lineRule="auto"/>
              <w:ind w:left="0"/>
              <w:jc w:val="left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  <w:tc>
          <w:tcPr>
            <w:tcW w:w="117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E0C7BC0">
            <w:pPr>
              <w:spacing w:before="120" w:after="120" w:line="288" w:lineRule="auto"/>
              <w:ind w:left="0"/>
              <w:jc w:val="left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电池柜</w:t>
            </w:r>
          </w:p>
        </w:tc>
        <w:tc>
          <w:tcPr>
            <w:tcW w:w="4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ABE09DE">
            <w:pPr>
              <w:spacing w:before="120" w:after="120" w:line="288" w:lineRule="auto"/>
              <w:ind w:left="0"/>
              <w:jc w:val="left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1</w:t>
            </w:r>
          </w:p>
        </w:tc>
        <w:tc>
          <w:tcPr>
            <w:tcW w:w="57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9D18DF8">
            <w:pPr>
              <w:spacing w:before="120" w:after="120" w:line="288" w:lineRule="auto"/>
              <w:ind w:left="0"/>
              <w:jc w:val="left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套</w:t>
            </w:r>
          </w:p>
        </w:tc>
        <w:tc>
          <w:tcPr>
            <w:tcW w:w="483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FA4A804">
            <w:pPr>
              <w:spacing w:before="120" w:after="120" w:line="288" w:lineRule="auto"/>
              <w:ind w:left="0"/>
              <w:jc w:val="left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利旧现有设备</w:t>
            </w:r>
          </w:p>
        </w:tc>
      </w:tr>
      <w:tr w14:paraId="661EE3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1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2A096F1D">
            <w:pPr>
              <w:spacing w:before="120" w:after="120" w:line="288" w:lineRule="auto"/>
              <w:ind w:left="0" w:leftChars="0"/>
              <w:jc w:val="left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1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964" w:type="dxa"/>
            <w:vMerge w:val="restart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0FD7938B">
            <w:pPr>
              <w:spacing w:before="120" w:after="120" w:line="288" w:lineRule="auto"/>
              <w:ind w:left="0" w:leftChars="0"/>
              <w:jc w:val="left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八号楼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汇聚机房</w:t>
            </w:r>
          </w:p>
        </w:tc>
        <w:tc>
          <w:tcPr>
            <w:tcW w:w="117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67434427">
            <w:pPr>
              <w:spacing w:before="120" w:after="120" w:line="288" w:lineRule="auto"/>
              <w:ind w:left="0" w:leftChars="0"/>
              <w:jc w:val="left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塔式UPS</w:t>
            </w:r>
          </w:p>
        </w:tc>
        <w:tc>
          <w:tcPr>
            <w:tcW w:w="48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528F9688">
            <w:pPr>
              <w:spacing w:before="120" w:after="120" w:line="288" w:lineRule="auto"/>
              <w:ind w:left="0" w:leftChars="0"/>
              <w:jc w:val="left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1</w:t>
            </w:r>
          </w:p>
        </w:tc>
        <w:tc>
          <w:tcPr>
            <w:tcW w:w="57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2B8410F0">
            <w:pPr>
              <w:spacing w:before="120" w:after="120" w:line="288" w:lineRule="auto"/>
              <w:ind w:left="0" w:leftChars="0"/>
              <w:jc w:val="left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套</w:t>
            </w:r>
          </w:p>
        </w:tc>
        <w:tc>
          <w:tcPr>
            <w:tcW w:w="483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265CA7C4">
            <w:pPr>
              <w:spacing w:before="120" w:after="120" w:line="288" w:lineRule="auto"/>
              <w:ind w:left="0" w:leftChars="0"/>
              <w:jc w:val="left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塔式UPS；10KVA长机，三进单出电压制式，超高输入输出功率因数，峰值比3:1；配置5A大功率充电器，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highlight w:val="none"/>
              </w:rPr>
              <w:t>电池电压适配192VDC-288VD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C；支持RS232、SNMP卡等通讯方式，配件齐全、适配小型汇聚机房供电场景。</w:t>
            </w:r>
          </w:p>
        </w:tc>
      </w:tr>
      <w:tr w14:paraId="74EFD9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1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4EA0402B">
            <w:pPr>
              <w:spacing w:before="120" w:after="120" w:line="288" w:lineRule="auto"/>
              <w:ind w:left="0" w:leftChars="0"/>
              <w:jc w:val="left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1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964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20A55549">
            <w:pPr>
              <w:spacing w:before="120" w:after="120" w:line="288" w:lineRule="auto"/>
              <w:ind w:left="0" w:leftChars="0"/>
              <w:jc w:val="left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  <w:tc>
          <w:tcPr>
            <w:tcW w:w="117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08F23BB9">
            <w:pPr>
              <w:spacing w:before="120" w:after="120" w:line="288" w:lineRule="auto"/>
              <w:ind w:left="0" w:leftChars="0"/>
              <w:jc w:val="left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免维护铅酸蓄电池</w:t>
            </w:r>
          </w:p>
        </w:tc>
        <w:tc>
          <w:tcPr>
            <w:tcW w:w="48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26D3FF67">
            <w:pPr>
              <w:spacing w:before="120" w:after="120" w:line="288" w:lineRule="auto"/>
              <w:ind w:left="0" w:leftChars="0"/>
              <w:jc w:val="left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16</w:t>
            </w:r>
          </w:p>
        </w:tc>
        <w:tc>
          <w:tcPr>
            <w:tcW w:w="57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0F2F5503">
            <w:pPr>
              <w:spacing w:before="120" w:after="120" w:line="288" w:lineRule="auto"/>
              <w:ind w:left="0" w:leftChars="0"/>
              <w:jc w:val="left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只</w:t>
            </w:r>
          </w:p>
        </w:tc>
        <w:tc>
          <w:tcPr>
            <w:tcW w:w="483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61464584">
            <w:pPr>
              <w:spacing w:before="120" w:after="120" w:line="288" w:lineRule="auto"/>
              <w:ind w:left="0" w:leftChars="0"/>
              <w:jc w:val="left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12V100Ah免维护铅酸蓄电池，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highlight w:val="none"/>
              </w:rPr>
              <w:t>适配10KVA UPS主机，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续航充足、运行稳定。</w:t>
            </w:r>
          </w:p>
        </w:tc>
      </w:tr>
      <w:tr w14:paraId="32FDF1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1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7B7D9DF4">
            <w:pPr>
              <w:spacing w:before="120" w:after="120" w:line="288" w:lineRule="auto"/>
              <w:ind w:left="0" w:leftChars="0"/>
              <w:jc w:val="left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1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964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0A7AE381">
            <w:pPr>
              <w:spacing w:before="120" w:after="120" w:line="288" w:lineRule="auto"/>
              <w:ind w:left="0" w:leftChars="0"/>
              <w:jc w:val="left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  <w:tc>
          <w:tcPr>
            <w:tcW w:w="117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52929AF0">
            <w:pPr>
              <w:spacing w:before="120" w:after="120" w:line="288" w:lineRule="auto"/>
              <w:ind w:left="0" w:leftChars="0"/>
              <w:jc w:val="left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电池柜</w:t>
            </w:r>
          </w:p>
        </w:tc>
        <w:tc>
          <w:tcPr>
            <w:tcW w:w="48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0F0158C2">
            <w:pPr>
              <w:spacing w:before="120" w:after="120" w:line="288" w:lineRule="auto"/>
              <w:ind w:left="0" w:leftChars="0"/>
              <w:jc w:val="left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1</w:t>
            </w:r>
          </w:p>
        </w:tc>
        <w:tc>
          <w:tcPr>
            <w:tcW w:w="57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64F83CC3">
            <w:pPr>
              <w:spacing w:before="120" w:after="120" w:line="288" w:lineRule="auto"/>
              <w:ind w:left="0" w:leftChars="0"/>
              <w:jc w:val="left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套</w:t>
            </w:r>
          </w:p>
        </w:tc>
        <w:tc>
          <w:tcPr>
            <w:tcW w:w="483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11AA4C9A">
            <w:pPr>
              <w:spacing w:before="120" w:after="120" w:line="288" w:lineRule="auto"/>
              <w:ind w:left="0" w:leftChars="0"/>
              <w:jc w:val="left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满足环境要求</w:t>
            </w:r>
          </w:p>
        </w:tc>
      </w:tr>
      <w:tr w14:paraId="2AC7EE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1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2F7869CE">
            <w:pPr>
              <w:spacing w:before="120" w:after="120" w:line="288" w:lineRule="auto"/>
              <w:ind w:left="0" w:leftChars="0"/>
              <w:jc w:val="left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964" w:type="dxa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51B77C37">
            <w:pPr>
              <w:spacing w:before="120" w:after="120" w:line="288" w:lineRule="auto"/>
              <w:ind w:left="0" w:leftChars="0"/>
              <w:jc w:val="left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  <w:tc>
          <w:tcPr>
            <w:tcW w:w="117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6F1FF807">
            <w:pPr>
              <w:spacing w:before="120" w:after="120" w:line="288" w:lineRule="auto"/>
              <w:ind w:left="0" w:leftChars="0"/>
              <w:jc w:val="left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配套施工服务</w:t>
            </w:r>
          </w:p>
        </w:tc>
        <w:tc>
          <w:tcPr>
            <w:tcW w:w="48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463D994D">
            <w:pPr>
              <w:spacing w:before="120" w:after="120" w:line="288" w:lineRule="auto"/>
              <w:ind w:left="0" w:leftChars="0"/>
              <w:jc w:val="left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57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336B5124">
            <w:pPr>
              <w:spacing w:before="120" w:after="120" w:line="288" w:lineRule="auto"/>
              <w:ind w:left="0" w:leftChars="0"/>
              <w:jc w:val="left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套</w:t>
            </w:r>
          </w:p>
        </w:tc>
        <w:tc>
          <w:tcPr>
            <w:tcW w:w="483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151D3FEA">
            <w:pPr>
              <w:spacing w:before="120" w:after="120" w:line="288" w:lineRule="auto"/>
              <w:ind w:left="0" w:leftChars="0"/>
              <w:jc w:val="left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所有UPS安装调试（含所有辅材、电源线路改造）</w:t>
            </w:r>
          </w:p>
        </w:tc>
      </w:tr>
    </w:tbl>
    <w:p w14:paraId="0EE11C0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left="0" w:leftChars="0" w:firstLine="420" w:firstLineChars="0"/>
        <w:jc w:val="both"/>
        <w:textAlignment w:val="auto"/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  <w:t>供应商请提供详尽的项目设计方案</w:t>
      </w:r>
    </w:p>
    <w:p w14:paraId="65262FBA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left="0" w:leftChars="0" w:firstLine="400" w:firstLineChars="0"/>
        <w:jc w:val="both"/>
        <w:textAlignment w:val="auto"/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lang w:bidi="ar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lang w:bidi="ar"/>
        </w:rPr>
        <w:t>总体设计、总体架构</w:t>
      </w:r>
    </w:p>
    <w:p w14:paraId="75806D48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left="0" w:leftChars="0" w:firstLine="400" w:firstLineChars="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lang w:bidi="ar"/>
        </w:rPr>
        <w:t>系统设计方案</w:t>
      </w:r>
    </w:p>
    <w:p w14:paraId="6EA09597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left="0" w:leftChars="0" w:firstLine="400" w:firstLineChars="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lang w:bidi="ar"/>
        </w:rPr>
        <w:t>系统设计思路及技术路线</w:t>
      </w:r>
    </w:p>
    <w:p w14:paraId="6B586186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left="0" w:leftChars="0" w:firstLine="400" w:firstLineChars="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lang w:bidi="ar"/>
        </w:rPr>
        <w:t>功能模块设计方案及说明</w:t>
      </w:r>
    </w:p>
    <w:p w14:paraId="3C104B4D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left="0" w:leftChars="0" w:firstLine="420" w:firstLineChars="0"/>
        <w:jc w:val="both"/>
        <w:textAlignment w:val="auto"/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  <w:t>供应商请提供详尽的部署实施方案</w:t>
      </w:r>
      <w:bookmarkStart w:id="0" w:name="_GoBack"/>
      <w:bookmarkEnd w:id="0"/>
    </w:p>
    <w:p w14:paraId="062CC8FD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left="0" w:leftChars="0" w:firstLine="400" w:firstLineChars="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 w:val="0"/>
          <w:color w:val="000000"/>
          <w:kern w:val="0"/>
          <w:sz w:val="24"/>
          <w:lang w:bidi="ar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color w:val="000000"/>
          <w:kern w:val="0"/>
          <w:sz w:val="24"/>
          <w:lang w:bidi="ar"/>
        </w:rPr>
        <w:t>项目实施方案</w:t>
      </w:r>
    </w:p>
    <w:p w14:paraId="16437680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left="0" w:leftChars="0" w:firstLine="400" w:firstLineChars="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color w:val="000000"/>
          <w:kern w:val="0"/>
          <w:sz w:val="24"/>
          <w:lang w:bidi="ar"/>
        </w:rPr>
        <w:t>进度管理</w:t>
      </w:r>
    </w:p>
    <w:p w14:paraId="51AF4A0A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left="0" w:leftChars="0" w:firstLine="400" w:firstLineChars="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color w:val="000000"/>
          <w:kern w:val="0"/>
          <w:sz w:val="24"/>
          <w:lang w:val="en-US" w:eastAsia="zh-CN" w:bidi="ar"/>
        </w:rPr>
        <w:t>新旧硬件</w:t>
      </w:r>
      <w:r>
        <w:rPr>
          <w:rFonts w:hint="eastAsia" w:asciiTheme="majorEastAsia" w:hAnsiTheme="majorEastAsia" w:eastAsiaTheme="majorEastAsia" w:cstheme="majorEastAsia"/>
          <w:b w:val="0"/>
          <w:bCs w:val="0"/>
          <w:color w:val="000000"/>
          <w:kern w:val="0"/>
          <w:sz w:val="24"/>
          <w:lang w:bidi="ar"/>
        </w:rPr>
        <w:t>集成方案。</w:t>
      </w:r>
    </w:p>
    <w:p w14:paraId="53E8A19E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left="0" w:leftChars="0" w:firstLine="400" w:firstLineChars="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lang w:val="en-US" w:eastAsia="zh-CN"/>
        </w:rPr>
        <w:t>人员分工</w:t>
      </w:r>
    </w:p>
    <w:p w14:paraId="2008B442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left="0" w:leftChars="0" w:firstLine="400" w:firstLineChars="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lang w:val="en-US" w:eastAsia="zh-CN"/>
        </w:rPr>
        <w:t>应急方案</w:t>
      </w:r>
    </w:p>
    <w:p w14:paraId="77352249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left="0" w:leftChars="0" w:firstLine="420" w:firstLineChars="0"/>
        <w:jc w:val="both"/>
        <w:textAlignment w:val="auto"/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  <w:t>供应商请提供详尽的售后服务方案</w:t>
      </w:r>
    </w:p>
    <w:p w14:paraId="4AB35228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left="0" w:leftChars="0" w:firstLine="400" w:firstLineChars="0"/>
        <w:jc w:val="both"/>
        <w:textAlignment w:val="auto"/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lang w:bidi="ar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lang w:bidi="ar"/>
        </w:rPr>
        <w:t>售后服务承诺</w:t>
      </w:r>
    </w:p>
    <w:p w14:paraId="66597BE5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left="0" w:leftChars="0" w:firstLine="400" w:firstLineChars="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lang w:bidi="ar"/>
        </w:rPr>
        <w:t>服务对象、服务方式、服务内容、服务流程</w:t>
      </w:r>
    </w:p>
    <w:p w14:paraId="6E468D03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left="0" w:leftChars="0" w:firstLine="400" w:firstLineChars="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lang w:bidi="ar"/>
        </w:rPr>
        <w:t>服务响应时间、服务保障</w:t>
      </w:r>
    </w:p>
    <w:p w14:paraId="4EA4A949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left="0" w:leftChars="0" w:firstLine="400" w:firstLineChars="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lang w:val="en-US" w:eastAsia="zh-CN" w:bidi="ar"/>
        </w:rPr>
        <w:t>服务应急处置方案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415C4BC"/>
    <w:multiLevelType w:val="singleLevel"/>
    <w:tmpl w:val="C415C4BC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1">
    <w:nsid w:val="D7003D09"/>
    <w:multiLevelType w:val="singleLevel"/>
    <w:tmpl w:val="D7003D09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2">
    <w:nsid w:val="033E56C7"/>
    <w:multiLevelType w:val="singleLevel"/>
    <w:tmpl w:val="033E56C7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3">
    <w:nsid w:val="554B567D"/>
    <w:multiLevelType w:val="singleLevel"/>
    <w:tmpl w:val="554B567D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4">
    <w:nsid w:val="5D966C31"/>
    <w:multiLevelType w:val="singleLevel"/>
    <w:tmpl w:val="5D966C31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09059F"/>
    <w:rsid w:val="00DC5C9F"/>
    <w:rsid w:val="01262B42"/>
    <w:rsid w:val="06FF1895"/>
    <w:rsid w:val="07A44E49"/>
    <w:rsid w:val="0B09059F"/>
    <w:rsid w:val="2F5C3B54"/>
    <w:rsid w:val="46CB53EF"/>
    <w:rsid w:val="7BCA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672</Words>
  <Characters>699</Characters>
  <Lines>0</Lines>
  <Paragraphs>0</Paragraphs>
  <TotalTime>0</TotalTime>
  <ScaleCrop>false</ScaleCrop>
  <LinksUpToDate>false</LinksUpToDate>
  <CharactersWithSpaces>705</CharactersWithSpaces>
  <Application>WPS Office_12.1.0.23122_F1E327BC-269C-435d-A152-05C5408002CA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2026-05-18T11:29:00Z</dcterms:created>
  <dc:creator>A郭秀银「太阳能路灯、发电」</dc:creator>
  <cp:lastModifiedBy>张龙海</cp:lastModifiedBy>
  <dcterms:modified xsi:type="dcterms:W3CDTF">2026-07-14T03:20:27Z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2052-12.1.0.23122</vt:lpwstr>
  </property>
  <property fmtid="{D5CDD505-2E9C-101B-9397-08002B2CF9AE}" pid="3" name="ICV">
    <vt:lpwstr>5B033EDA31064282838669A17E7CB6EE_13</vt:lpwstr>
  </property>
  <property fmtid="{D5CDD505-2E9C-101B-9397-08002B2CF9AE}" pid="4" name="KSOTemplateDocerSaveRecord">
    <vt:lpwstr>eyJoZGlkIjoiNDNmMGZiOTlkZWMzNjE0NjRjN2VmZGE2NzMyNzhhNGIiLCJ1c2VySWQiOiIxNjQ2MzQ3NDE5In0=</vt:lpwstr>
  </property>
</Properties>
</file>