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1411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20"/>
        <w:gridCol w:w="1370"/>
        <w:gridCol w:w="773"/>
        <w:gridCol w:w="852"/>
        <w:gridCol w:w="807"/>
        <w:gridCol w:w="1432"/>
        <w:gridCol w:w="83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8"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黑体" w:hAnsi="宋体" w:eastAsia="黑体" w:cs="黑体"/>
                <w:i w:val="0"/>
                <w:iCs w:val="0"/>
                <w:color w:val="000000" w:themeColor="text1"/>
                <w:sz w:val="22"/>
                <w:szCs w:val="22"/>
                <w:u w:val="none"/>
                <w14:textFill>
                  <w14:solidFill>
                    <w14:schemeClr w14:val="tx1"/>
                  </w14:solidFill>
                </w14:textFill>
              </w:rPr>
            </w:pPr>
            <w:r>
              <w:rPr>
                <w:rFonts w:hint="eastAsia" w:ascii="黑体" w:hAnsi="宋体" w:eastAsia="黑体" w:cs="黑体"/>
                <w:i w:val="0"/>
                <w:iCs w:val="0"/>
                <w:color w:val="000000" w:themeColor="text1"/>
                <w:kern w:val="0"/>
                <w:sz w:val="22"/>
                <w:szCs w:val="22"/>
                <w:u w:val="none"/>
                <w:lang w:val="en-US" w:eastAsia="zh-CN" w:bidi="ar"/>
                <w14:textFill>
                  <w14:solidFill>
                    <w14:schemeClr w14:val="tx1"/>
                  </w14:solidFill>
                </w14:textFill>
              </w:rPr>
              <w:t>项目序号</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themeColor="text1"/>
                <w:sz w:val="22"/>
                <w:szCs w:val="22"/>
                <w:u w:val="none"/>
                <w14:textFill>
                  <w14:solidFill>
                    <w14:schemeClr w14:val="tx1"/>
                  </w14:solidFill>
                </w14:textFill>
              </w:rPr>
            </w:pPr>
            <w:r>
              <w:rPr>
                <w:rFonts w:hint="eastAsia" w:ascii="黑体" w:hAnsi="宋体" w:eastAsia="黑体" w:cs="黑体"/>
                <w:i w:val="0"/>
                <w:iCs w:val="0"/>
                <w:color w:val="000000" w:themeColor="text1"/>
                <w:kern w:val="0"/>
                <w:sz w:val="22"/>
                <w:szCs w:val="22"/>
                <w:u w:val="none"/>
                <w:lang w:val="en-US" w:eastAsia="zh-CN" w:bidi="ar"/>
                <w14:textFill>
                  <w14:solidFill>
                    <w14:schemeClr w14:val="tx1"/>
                  </w14:solidFill>
                </w14:textFill>
              </w:rPr>
              <w:t>设备名称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themeColor="text1"/>
                <w:sz w:val="22"/>
                <w:szCs w:val="22"/>
                <w:u w:val="none"/>
                <w14:textFill>
                  <w14:solidFill>
                    <w14:schemeClr w14:val="tx1"/>
                  </w14:solidFill>
                </w14:textFill>
              </w:rPr>
            </w:pPr>
            <w:r>
              <w:rPr>
                <w:rFonts w:hint="eastAsia" w:ascii="黑体" w:hAnsi="宋体" w:eastAsia="黑体" w:cs="黑体"/>
                <w:i w:val="0"/>
                <w:iCs w:val="0"/>
                <w:color w:val="000000" w:themeColor="text1"/>
                <w:kern w:val="0"/>
                <w:sz w:val="22"/>
                <w:szCs w:val="22"/>
                <w:u w:val="none"/>
                <w:lang w:val="en-US" w:eastAsia="zh-CN" w:bidi="ar"/>
                <w14:textFill>
                  <w14:solidFill>
                    <w14:schemeClr w14:val="tx1"/>
                  </w14:solidFill>
                </w14:textFill>
              </w:rPr>
              <w:t>数量</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themeColor="text1"/>
                <w:sz w:val="22"/>
                <w:szCs w:val="22"/>
                <w:u w:val="none"/>
                <w14:textFill>
                  <w14:solidFill>
                    <w14:schemeClr w14:val="tx1"/>
                  </w14:solidFill>
                </w14:textFill>
              </w:rPr>
            </w:pPr>
            <w:r>
              <w:rPr>
                <w:rFonts w:hint="eastAsia" w:ascii="黑体" w:hAnsi="宋体" w:eastAsia="黑体" w:cs="黑体"/>
                <w:i w:val="0"/>
                <w:iCs w:val="0"/>
                <w:color w:val="000000" w:themeColor="text1"/>
                <w:kern w:val="0"/>
                <w:sz w:val="22"/>
                <w:szCs w:val="22"/>
                <w:u w:val="none"/>
                <w:lang w:val="en-US" w:eastAsia="zh-CN" w:bidi="ar"/>
                <w14:textFill>
                  <w14:solidFill>
                    <w14:schemeClr w14:val="tx1"/>
                  </w14:solidFill>
                </w14:textFill>
              </w:rPr>
              <w:t>服务期限</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themeColor="text1"/>
                <w:sz w:val="22"/>
                <w:szCs w:val="22"/>
                <w:u w:val="none"/>
                <w14:textFill>
                  <w14:solidFill>
                    <w14:schemeClr w14:val="tx1"/>
                  </w14:solidFill>
                </w14:textFill>
              </w:rPr>
            </w:pPr>
            <w:r>
              <w:rPr>
                <w:rFonts w:hint="eastAsia" w:ascii="黑体" w:hAnsi="宋体" w:eastAsia="黑体" w:cs="黑体"/>
                <w:i w:val="0"/>
                <w:iCs w:val="0"/>
                <w:color w:val="000000" w:themeColor="text1"/>
                <w:kern w:val="0"/>
                <w:sz w:val="22"/>
                <w:szCs w:val="22"/>
                <w:u w:val="none"/>
                <w:lang w:val="en-US" w:eastAsia="zh-CN" w:bidi="ar"/>
                <w14:textFill>
                  <w14:solidFill>
                    <w14:schemeClr w14:val="tx1"/>
                  </w14:solidFill>
                </w14:textFill>
              </w:rPr>
              <w:t>维保方式</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themeColor="text1"/>
                <w:sz w:val="22"/>
                <w:szCs w:val="22"/>
                <w:u w:val="none"/>
                <w14:textFill>
                  <w14:solidFill>
                    <w14:schemeClr w14:val="tx1"/>
                  </w14:solidFill>
                </w14:textFill>
              </w:rPr>
            </w:pPr>
            <w:r>
              <w:rPr>
                <w:rFonts w:hint="eastAsia" w:ascii="黑体" w:hAnsi="宋体" w:eastAsia="黑体" w:cs="黑体"/>
                <w:i w:val="0"/>
                <w:iCs w:val="0"/>
                <w:color w:val="000000" w:themeColor="text1"/>
                <w:kern w:val="0"/>
                <w:sz w:val="22"/>
                <w:szCs w:val="22"/>
                <w:u w:val="none"/>
                <w:lang w:val="en-US" w:eastAsia="zh-CN" w:bidi="ar"/>
                <w14:textFill>
                  <w14:solidFill>
                    <w14:schemeClr w14:val="tx1"/>
                  </w14:solidFill>
                </w14:textFill>
              </w:rPr>
              <w:t>型</w:t>
            </w:r>
            <w:bookmarkStart w:id="0" w:name="_GoBack"/>
            <w:bookmarkEnd w:id="0"/>
            <w:r>
              <w:rPr>
                <w:rFonts w:hint="eastAsia" w:ascii="黑体" w:hAnsi="宋体" w:eastAsia="黑体" w:cs="黑体"/>
                <w:i w:val="0"/>
                <w:iCs w:val="0"/>
                <w:color w:val="000000" w:themeColor="text1"/>
                <w:kern w:val="0"/>
                <w:sz w:val="22"/>
                <w:szCs w:val="22"/>
                <w:u w:val="none"/>
                <w:lang w:val="en-US" w:eastAsia="zh-CN" w:bidi="ar"/>
                <w14:textFill>
                  <w14:solidFill>
                    <w14:schemeClr w14:val="tx1"/>
                  </w14:solidFill>
                </w14:textFill>
              </w:rPr>
              <w:t>号</w:t>
            </w:r>
          </w:p>
        </w:tc>
        <w:tc>
          <w:tcPr>
            <w:tcW w:w="8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i w:val="0"/>
                <w:iCs w:val="0"/>
                <w:color w:val="000000" w:themeColor="text1"/>
                <w:sz w:val="22"/>
                <w:szCs w:val="22"/>
                <w:u w:val="none"/>
                <w14:textFill>
                  <w14:solidFill>
                    <w14:schemeClr w14:val="tx1"/>
                  </w14:solidFill>
                </w14:textFill>
              </w:rPr>
            </w:pPr>
            <w:r>
              <w:rPr>
                <w:rFonts w:hint="eastAsia" w:ascii="黑体" w:hAnsi="宋体" w:eastAsia="黑体" w:cs="黑体"/>
                <w:i w:val="0"/>
                <w:iCs w:val="0"/>
                <w:color w:val="000000" w:themeColor="text1"/>
                <w:kern w:val="0"/>
                <w:sz w:val="22"/>
                <w:szCs w:val="22"/>
                <w:u w:val="none"/>
                <w:lang w:val="en-US" w:eastAsia="zh-CN" w:bidi="ar"/>
                <w14:textFill>
                  <w14:solidFill>
                    <w14:schemeClr w14:val="tx1"/>
                  </w14:solidFill>
                </w14:textFill>
              </w:rPr>
              <w:t>维保服务功能需求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37"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default" w:ascii="仿宋_GB2312" w:hAnsi="宋体" w:eastAsia="仿宋_GB2312" w:cs="仿宋_GB2312"/>
                <w:i w:val="0"/>
                <w:iCs w:val="0"/>
                <w:color w:val="000000" w:themeColor="text1"/>
                <w:kern w:val="0"/>
                <w:sz w:val="24"/>
                <w:szCs w:val="24"/>
                <w:u w:val="none"/>
                <w:lang w:val="en-US" w:eastAsia="zh-CN" w:bidi="ar"/>
                <w14:textFill>
                  <w14:solidFill>
                    <w14:schemeClr w14:val="tx1"/>
                  </w14:solidFill>
                </w14:textFill>
              </w:rPr>
              <w:t>数字化医用X射线摄影系统</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sz w:val="22"/>
                <w:szCs w:val="22"/>
                <w:u w:val="none"/>
                <w:lang w:val="en-US" w:eastAsia="zh-CN"/>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t>1</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3年</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sz w:val="22"/>
                <w:szCs w:val="22"/>
                <w:u w:val="none"/>
                <w:lang w:val="en-US"/>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全保，合同一年一签,考核合格后续签合同，先服务半年，考核合格后付50％费用。请报单价：万元/年</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default" w:ascii="宋体" w:hAnsi="宋体" w:eastAsia="仿宋" w:cs="宋体"/>
                <w:i w:val="0"/>
                <w:iCs w:val="0"/>
                <w:color w:val="000000" w:themeColor="text1"/>
                <w:sz w:val="22"/>
                <w:szCs w:val="22"/>
                <w:u w:val="none"/>
                <w:lang w:val="en-US" w:eastAsia="zh-CN"/>
                <w14:textFill>
                  <w14:solidFill>
                    <w14:schemeClr w14:val="tx1"/>
                  </w14:solidFill>
                </w14:textFill>
              </w:rPr>
            </w:pPr>
            <w:r>
              <w:rPr>
                <w:rFonts w:hint="eastAsia" w:ascii="宋体" w:hAnsi="宋体" w:eastAsia="仿宋" w:cs="宋体"/>
                <w:i w:val="0"/>
                <w:iCs w:val="0"/>
                <w:color w:val="000000" w:themeColor="text1"/>
                <w:sz w:val="22"/>
                <w:szCs w:val="22"/>
                <w:u w:val="none"/>
                <w:lang w:val="en-US" w:eastAsia="zh-CN"/>
                <w14:textFill>
                  <w14:solidFill>
                    <w14:schemeClr w14:val="tx1"/>
                  </w14:solidFill>
                </w14:textFill>
              </w:rPr>
              <w:t>3台：</w:t>
            </w:r>
            <w:r>
              <w:rPr>
                <w:rFonts w:hint="default" w:ascii="宋体" w:hAnsi="宋体" w:eastAsia="仿宋" w:cs="宋体"/>
                <w:i w:val="0"/>
                <w:iCs w:val="0"/>
                <w:color w:val="000000" w:themeColor="text1"/>
                <w:sz w:val="22"/>
                <w:szCs w:val="22"/>
                <w:u w:val="none"/>
                <w:lang w:val="en-US" w:eastAsia="zh-CN"/>
                <w14:textFill>
                  <w14:solidFill>
                    <w14:schemeClr w14:val="tx1"/>
                  </w14:solidFill>
                </w14:textFill>
              </w:rPr>
              <w:t>DigiEye 680P</w:t>
            </w:r>
            <w:r>
              <w:rPr>
                <w:rFonts w:hint="eastAsia" w:ascii="宋体" w:hAnsi="宋体" w:eastAsia="仿宋" w:cs="宋体"/>
                <w:i w:val="0"/>
                <w:iCs w:val="0"/>
                <w:color w:val="000000" w:themeColor="text1"/>
                <w:sz w:val="22"/>
                <w:szCs w:val="22"/>
                <w:u w:val="none"/>
                <w:lang w:val="en-US" w:eastAsia="zh-CN"/>
                <w14:textFill>
                  <w14:solidFill>
                    <w14:schemeClr w14:val="tx1"/>
                  </w14:solidFill>
                </w14:textFill>
              </w:rPr>
              <w:t>（其中：单板1台，双板2台）</w:t>
            </w:r>
          </w:p>
        </w:tc>
        <w:tc>
          <w:tcPr>
            <w:tcW w:w="83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w:t>
            </w:r>
            <w:r>
              <w:rPr>
                <w:rFonts w:hint="eastAsia" w:ascii="仿宋" w:hAnsi="仿宋" w:eastAsia="仿宋"/>
                <w:bCs/>
                <w:color w:val="000000" w:themeColor="text1"/>
                <w:sz w:val="21"/>
                <w:szCs w:val="21"/>
                <w:lang w:val="en-US" w:eastAsia="zh-CN"/>
                <w14:textFill>
                  <w14:solidFill>
                    <w14:schemeClr w14:val="tx1"/>
                  </w14:solidFill>
                </w14:textFill>
              </w:rPr>
              <w:t>本项目合同类型为人工及配件全保服务合同，即在机器出现故障情况下提供的人工技术服务，含差旅费，免费提供合同范围内的配件和备用设备，并享受远程诊断服务，提供系统软件同版本免费优化升级服务。</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2.</w:t>
            </w:r>
            <w:r>
              <w:rPr>
                <w:rFonts w:hint="eastAsia" w:ascii="仿宋" w:hAnsi="仿宋" w:eastAsia="仿宋"/>
                <w:bCs/>
                <w:color w:val="000000" w:themeColor="text1"/>
                <w:sz w:val="21"/>
                <w:szCs w:val="21"/>
                <w:lang w:val="en-US" w:eastAsia="zh-CN"/>
                <w14:textFill>
                  <w14:solidFill>
                    <w14:schemeClr w14:val="tx1"/>
                  </w14:solidFill>
                </w14:textFill>
              </w:rPr>
              <w:t>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3.</w:t>
            </w:r>
            <w:r>
              <w:rPr>
                <w:rFonts w:hint="eastAsia" w:ascii="仿宋" w:hAnsi="仿宋" w:eastAsia="仿宋"/>
                <w:bCs/>
                <w:color w:val="000000" w:themeColor="text1"/>
                <w:sz w:val="21"/>
                <w:szCs w:val="21"/>
                <w:lang w:val="en-US" w:eastAsia="zh-CN"/>
                <w14:textFill>
                  <w14:solidFill>
                    <w14:schemeClr w14:val="tx1"/>
                  </w14:solidFill>
                </w14:textFill>
              </w:rPr>
              <w:t>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4.</w:t>
            </w:r>
            <w:r>
              <w:rPr>
                <w:rFonts w:hint="eastAsia" w:ascii="仿宋" w:hAnsi="仿宋" w:eastAsia="仿宋"/>
                <w:bCs/>
                <w:color w:val="000000" w:themeColor="text1"/>
                <w:sz w:val="21"/>
                <w:szCs w:val="21"/>
                <w:lang w:val="en-US" w:eastAsia="zh-CN"/>
                <w14:textFill>
                  <w14:solidFill>
                    <w14:schemeClr w14:val="tx1"/>
                  </w14:solidFill>
                </w14:textFill>
              </w:rPr>
              <w:t>服务时间 : 全年365×24 小时无假日服务；24小时电话技术支持。</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5.</w:t>
            </w:r>
            <w:r>
              <w:rPr>
                <w:rFonts w:hint="eastAsia" w:ascii="仿宋" w:hAnsi="仿宋" w:eastAsia="仿宋"/>
                <w:bCs/>
                <w:color w:val="000000" w:themeColor="text1"/>
                <w:sz w:val="21"/>
                <w:szCs w:val="21"/>
                <w:lang w:val="en-US" w:eastAsia="zh-CN"/>
                <w14:textFill>
                  <w14:solidFill>
                    <w14:schemeClr w14:val="tx1"/>
                  </w14:solidFill>
                </w14:textFill>
              </w:rPr>
              <w:t>响应时间：收到服务诉求 ≤0.5小时 内响应；</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6.</w:t>
            </w:r>
            <w:r>
              <w:rPr>
                <w:rFonts w:hint="eastAsia" w:ascii="仿宋" w:hAnsi="仿宋" w:eastAsia="仿宋"/>
                <w:bCs/>
                <w:color w:val="000000" w:themeColor="text1"/>
                <w:sz w:val="21"/>
                <w:szCs w:val="21"/>
                <w:lang w:val="en-US" w:eastAsia="zh-CN"/>
                <w14:textFill>
                  <w14:solidFill>
                    <w14:schemeClr w14:val="tx1"/>
                  </w14:solidFill>
                </w14:textFill>
              </w:rPr>
              <w:t xml:space="preserve">工程师到达现场时间： ≤3 小时 到达场地； </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7.</w:t>
            </w:r>
            <w:r>
              <w:rPr>
                <w:rFonts w:hint="eastAsia" w:ascii="仿宋" w:hAnsi="仿宋" w:eastAsia="仿宋"/>
                <w:bCs/>
                <w:color w:val="000000" w:themeColor="text1"/>
                <w:sz w:val="21"/>
                <w:szCs w:val="21"/>
                <w:lang w:val="en-US" w:eastAsia="zh-CN"/>
                <w14:textFill>
                  <w14:solidFill>
                    <w14:schemeClr w14:val="tx1"/>
                  </w14:solidFill>
                </w14:textFill>
              </w:rPr>
              <w:t>预防性深度保养：每季度对设备进行一次巡检保养。加强预防性维护，制定并落实预防性维护维修计划，开展日常保养和维护，有巡检、保养、维修等相关记录，内容包括：系统性的检查和精细保养，其中包括设备的安全检查、影像质量检查、运行状态检查、设备校准、性能测试和调整、必要的机械或电气检查、非紧急性质的预防性维护以及设备清洁，确保系统能按照制造商的产品正常运行而进行的其它维护。</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8.</w:t>
            </w:r>
            <w:r>
              <w:rPr>
                <w:rFonts w:hint="eastAsia" w:ascii="仿宋" w:hAnsi="仿宋" w:eastAsia="仿宋"/>
                <w:bCs/>
                <w:color w:val="000000" w:themeColor="text1"/>
                <w:sz w:val="21"/>
                <w:szCs w:val="21"/>
                <w:lang w:val="en-US" w:eastAsia="zh-CN"/>
                <w14:textFill>
                  <w14:solidFill>
                    <w14:schemeClr w14:val="tx1"/>
                  </w14:solidFill>
                </w14:textFill>
              </w:rPr>
              <w:t>保证整机开机率全年达到95%，按1年365天，即每年停机时间不超过18天，对于开机率低于95%的，每多停机一天（或全停机时间超过24小时），顺延三天保修时间。</w:t>
            </w:r>
          </w:p>
          <w:p>
            <w:pPr>
              <w:pStyle w:val="2"/>
              <w:numPr>
                <w:ilvl w:val="0"/>
                <w:numId w:val="0"/>
              </w:numPr>
              <w:spacing w:line="400" w:lineRule="exact"/>
              <w:ind w:left="425" w:leftChars="0" w:right="-82" w:rightChars="-39"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9.</w:t>
            </w:r>
            <w:r>
              <w:rPr>
                <w:rFonts w:hint="eastAsia" w:ascii="仿宋" w:hAnsi="仿宋" w:eastAsia="仿宋"/>
                <w:bCs/>
                <w:color w:val="000000" w:themeColor="text1"/>
                <w:sz w:val="21"/>
                <w:szCs w:val="21"/>
                <w:lang w:val="en-US" w:eastAsia="zh-CN"/>
                <w14:textFill>
                  <w14:solidFill>
                    <w14:schemeClr w14:val="tx1"/>
                  </w14:solidFill>
                </w14:textFill>
              </w:rPr>
              <w:t>全保服务范围：本设备电气与机械部分；高压部分及组件；球管组件;标配工作站及组件；本套设备所需软件及必要时软件重装；</w:t>
            </w:r>
            <w:r>
              <w:rPr>
                <w:rFonts w:hint="eastAsia" w:ascii="仿宋_GB2312" w:hAnsi="仿宋" w:eastAsia="仿宋_GB2312" w:cs="Times New Roman"/>
                <w:bCs/>
                <w:color w:val="000000" w:themeColor="text1"/>
                <w:sz w:val="24"/>
                <w:szCs w:val="24"/>
                <w14:textFill>
                  <w14:solidFill>
                    <w14:schemeClr w14:val="tx1"/>
                  </w14:solidFill>
                </w14:textFill>
              </w:rPr>
              <w:t>以及该套设备正常使用所需的其他配套部件</w:t>
            </w:r>
            <w:r>
              <w:rPr>
                <w:rFonts w:hint="eastAsia" w:ascii="仿宋_GB2312" w:hAnsi="仿宋" w:eastAsia="仿宋_GB2312" w:cs="Times New Roman"/>
                <w:bCs/>
                <w:color w:val="000000" w:themeColor="text1"/>
                <w:sz w:val="24"/>
                <w:szCs w:val="24"/>
                <w:lang w:eastAsia="zh-CN"/>
                <w14:textFill>
                  <w14:solidFill>
                    <w14:schemeClr w14:val="tx1"/>
                  </w14:solidFill>
                </w14:textFill>
              </w:rPr>
              <w:t>；</w:t>
            </w:r>
            <w:r>
              <w:rPr>
                <w:rFonts w:hint="eastAsia" w:ascii="仿宋" w:hAnsi="仿宋" w:eastAsia="仿宋"/>
                <w:bCs/>
                <w:color w:val="000000" w:themeColor="text1"/>
                <w:sz w:val="21"/>
                <w:szCs w:val="21"/>
                <w:lang w:val="en-US" w:eastAsia="zh-CN"/>
                <w14:textFill>
                  <w14:solidFill>
                    <w14:schemeClr w14:val="tx1"/>
                  </w14:solidFill>
                </w14:textFill>
              </w:rPr>
              <w:t>软件免费升级，包括软件、硬件、接口等的升级，涉及后台密码费用时由维保公司自理。要求所有更换配件及软件为合格的原规格型号,确认更换备件时间不超过48小时。</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10.</w:t>
            </w:r>
            <w:r>
              <w:rPr>
                <w:rFonts w:hint="eastAsia" w:ascii="仿宋" w:hAnsi="仿宋" w:eastAsia="仿宋"/>
                <w:bCs/>
                <w:color w:val="000000" w:themeColor="text1"/>
                <w:sz w:val="21"/>
                <w:szCs w:val="21"/>
                <w:lang w:val="en-US" w:eastAsia="zh-CN"/>
                <w14:textFill>
                  <w14:solidFill>
                    <w14:schemeClr w14:val="tx1"/>
                  </w14:solidFill>
                </w14:textFill>
              </w:rPr>
              <w:t>维保方配置必备的检测和质量控制设备，建立有关检测和质量控制设备清单及台帐目录，并按要求开展工作，提供相关专业校准信息以供核实。</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11.</w:t>
            </w:r>
            <w:r>
              <w:rPr>
                <w:rFonts w:hint="eastAsia" w:ascii="仿宋" w:hAnsi="仿宋" w:eastAsia="仿宋"/>
                <w:bCs/>
                <w:color w:val="000000" w:themeColor="text1"/>
                <w:sz w:val="21"/>
                <w:szCs w:val="21"/>
                <w:lang w:val="en-US" w:eastAsia="zh-CN"/>
                <w14:textFill>
                  <w14:solidFill>
                    <w14:schemeClr w14:val="tx1"/>
                  </w14:solidFill>
                </w14:textFill>
              </w:rPr>
              <w:t>配合年检：配合采购人完成相关部门的检查及强制检定，负责把设备调试到最佳状态，并保证全部检测指标达标。</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12.</w:t>
            </w:r>
            <w:r>
              <w:rPr>
                <w:rFonts w:hint="eastAsia" w:ascii="仿宋" w:hAnsi="仿宋" w:eastAsia="仿宋"/>
                <w:bCs/>
                <w:color w:val="000000" w:themeColor="text1"/>
                <w:sz w:val="21"/>
                <w:szCs w:val="21"/>
                <w:lang w:val="en-US" w:eastAsia="zh-CN"/>
                <w14:textFill>
                  <w14:solidFill>
                    <w14:schemeClr w14:val="tx1"/>
                  </w14:solidFill>
                </w14:textFill>
              </w:rPr>
              <w:t>为保证维保服务顺畅进行，要求乙方指派专人负责与采购人联系售后服务事宜。</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13.</w:t>
            </w:r>
            <w:r>
              <w:rPr>
                <w:rFonts w:hint="eastAsia" w:ascii="仿宋" w:hAnsi="仿宋" w:eastAsia="仿宋"/>
                <w:bCs/>
                <w:color w:val="000000" w:themeColor="text1"/>
                <w:sz w:val="21"/>
                <w:szCs w:val="21"/>
                <w:lang w:val="en-US" w:eastAsia="zh-CN"/>
                <w14:textFill>
                  <w14:solidFill>
                    <w14:schemeClr w14:val="tx1"/>
                  </w14:solidFill>
                </w14:textFill>
              </w:rPr>
              <w:t>重大事件之前，应配合医院对设备进行常规检查（如春节和国庆节等事件，以检测报告为准）。</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14.</w:t>
            </w:r>
            <w:r>
              <w:rPr>
                <w:rFonts w:hint="eastAsia" w:ascii="仿宋" w:hAnsi="仿宋" w:eastAsia="仿宋"/>
                <w:bCs/>
                <w:color w:val="000000" w:themeColor="text1"/>
                <w:sz w:val="21"/>
                <w:szCs w:val="21"/>
                <w:lang w:val="en-US" w:eastAsia="zh-CN"/>
                <w14:textFill>
                  <w14:solidFill>
                    <w14:schemeClr w14:val="tx1"/>
                  </w14:solidFill>
                </w14:textFill>
              </w:rPr>
              <w:t>每年为医院技师及医生组织1-2次技术培训。配合医院的设备管理工作。</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15.</w:t>
            </w:r>
            <w:r>
              <w:rPr>
                <w:rFonts w:hint="eastAsia" w:ascii="仿宋" w:hAnsi="仿宋" w:eastAsia="仿宋"/>
                <w:bCs/>
                <w:color w:val="000000" w:themeColor="text1"/>
                <w:sz w:val="21"/>
                <w:szCs w:val="21"/>
                <w:lang w:val="en-US" w:eastAsia="zh-CN"/>
                <w14:textFill>
                  <w14:solidFill>
                    <w14:schemeClr w14:val="tx1"/>
                  </w14:solidFill>
                </w14:textFill>
              </w:rPr>
              <w:t>维保供应商分别在服务期满6个月、1年后把维保服务内容整理成册交采购人进行考核存档。</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16.</w:t>
            </w:r>
            <w:r>
              <w:rPr>
                <w:rFonts w:hint="eastAsia" w:ascii="仿宋" w:hAnsi="仿宋" w:eastAsia="仿宋"/>
                <w:bCs/>
                <w:color w:val="000000" w:themeColor="text1"/>
                <w:sz w:val="21"/>
                <w:szCs w:val="21"/>
                <w:lang w:val="en-US" w:eastAsia="zh-CN"/>
                <w14:textFill>
                  <w14:solidFill>
                    <w14:schemeClr w14:val="tx1"/>
                  </w14:solidFill>
                </w14:textFill>
              </w:rPr>
              <w:t>保服务期结束后，投标人需要把完好设备交予招标人，与设备使用科室完成设备移交手续，方可申请支付剩余维保费用。</w:t>
            </w:r>
          </w:p>
          <w:p>
            <w:pPr>
              <w:pStyle w:val="2"/>
              <w:numPr>
                <w:ilvl w:val="0"/>
                <w:numId w:val="0"/>
              </w:numPr>
              <w:spacing w:line="400" w:lineRule="exact"/>
              <w:ind w:left="425" w:leftChars="0" w:hanging="425" w:firstLineChars="0"/>
              <w:rPr>
                <w:rFonts w:hint="eastAsia" w:ascii="宋体" w:hAnsi="宋体" w:eastAsia="宋体" w:cs="宋体"/>
                <w:i w:val="0"/>
                <w:iCs w:val="0"/>
                <w:color w:val="000000" w:themeColor="text1"/>
                <w:sz w:val="22"/>
                <w:szCs w:val="22"/>
                <w:u w:val="none"/>
                <w14:textFill>
                  <w14:solidFill>
                    <w14:schemeClr w14:val="tx1"/>
                  </w14:solidFill>
                </w14:textFill>
              </w:rPr>
            </w:pPr>
            <w:r>
              <w:rPr>
                <w:rFonts w:hint="default" w:ascii="宋体" w:hAnsi="宋体" w:eastAsia="宋体" w:cs="宋体"/>
                <w:i w:val="0"/>
                <w:iCs w:val="0"/>
                <w:color w:val="000000" w:themeColor="text1"/>
                <w:kern w:val="2"/>
                <w:sz w:val="22"/>
                <w:szCs w:val="22"/>
                <w:lang w:val="en-US" w:eastAsia="zh-CN" w:bidi="ar-SA"/>
                <w14:textFill>
                  <w14:solidFill>
                    <w14:schemeClr w14:val="tx1"/>
                  </w14:solidFill>
                </w14:textFill>
              </w:rPr>
              <w:t>17.</w:t>
            </w:r>
            <w:r>
              <w:rPr>
                <w:rFonts w:hint="eastAsia" w:ascii="仿宋" w:hAnsi="仿宋" w:eastAsia="仿宋"/>
                <w:bCs/>
                <w:color w:val="000000" w:themeColor="text1"/>
                <w:sz w:val="21"/>
                <w:szCs w:val="21"/>
                <w:lang w:val="en-US" w:eastAsia="zh-CN"/>
                <w14:textFill>
                  <w14:solidFill>
                    <w14:schemeClr w14:val="tx1"/>
                  </w14:solidFill>
                </w14:textFill>
              </w:rPr>
              <w:t>维保期结束后，在新维保供应商未确定时，此设备维保如有需求，经院方同意，维保服务继续由原维保供应商提供服务，最长时间不超过30天，维保费用依据原维保费用标准按天计算支付。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62"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宋体" w:eastAsia="仿宋_GB2312" w:cs="仿宋_GB2312"/>
                <w:i w:val="0"/>
                <w:iCs w:val="0"/>
                <w:color w:val="000000" w:themeColor="text1"/>
                <w:kern w:val="2"/>
                <w:sz w:val="24"/>
                <w:szCs w:val="24"/>
                <w:u w:val="none"/>
                <w:lang w:val="en-US" w:eastAsia="zh-CN" w:bidi="ar-SA"/>
                <w14:textFill>
                  <w14:solidFill>
                    <w14:schemeClr w14:val="tx1"/>
                  </w14:solidFill>
                </w14:textFill>
              </w:rPr>
              <w:t>血管机</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t>1</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3年</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全保，合同一年一签,考核合格后续签合同，先服务半年，考核合格后付50％费用。请报单价：万元/年</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飞利浦DSA</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UNIQ FD20（新）</w:t>
            </w:r>
          </w:p>
        </w:tc>
        <w:tc>
          <w:tcPr>
            <w:tcW w:w="83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w:t>
            </w:r>
            <w:r>
              <w:rPr>
                <w:rFonts w:hint="eastAsia" w:ascii="仿宋" w:hAnsi="仿宋" w:eastAsia="仿宋"/>
                <w:bCs/>
                <w:color w:val="000000" w:themeColor="text1"/>
                <w:sz w:val="21"/>
                <w:szCs w:val="21"/>
                <w:lang w:val="en-US" w:eastAsia="zh-CN"/>
                <w14:textFill>
                  <w14:solidFill>
                    <w14:schemeClr w14:val="tx1"/>
                  </w14:solidFill>
                </w14:textFill>
              </w:rPr>
              <w:t>本项目合同类型为人工及配件全保服务合同，即在机器出现故障情况下提供的人工技术服务，含差旅费，免费提供合同范围内的配件和备用设备，并享受远程诊断服务，提供系统软件同版本免费优化升级服务。</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2.</w:t>
            </w:r>
            <w:r>
              <w:rPr>
                <w:rFonts w:hint="eastAsia" w:ascii="仿宋" w:hAnsi="仿宋" w:eastAsia="仿宋"/>
                <w:bCs/>
                <w:color w:val="000000" w:themeColor="text1"/>
                <w:sz w:val="21"/>
                <w:szCs w:val="21"/>
                <w:lang w:val="en-US" w:eastAsia="zh-CN"/>
                <w14:textFill>
                  <w14:solidFill>
                    <w14:schemeClr w14:val="tx1"/>
                  </w14:solidFill>
                </w14:textFill>
              </w:rPr>
              <w:t>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3.</w:t>
            </w:r>
            <w:r>
              <w:rPr>
                <w:rFonts w:hint="eastAsia" w:ascii="仿宋" w:hAnsi="仿宋" w:eastAsia="仿宋"/>
                <w:bCs/>
                <w:color w:val="000000" w:themeColor="text1"/>
                <w:sz w:val="21"/>
                <w:szCs w:val="21"/>
                <w:lang w:val="en-US" w:eastAsia="zh-CN"/>
                <w14:textFill>
                  <w14:solidFill>
                    <w14:schemeClr w14:val="tx1"/>
                  </w14:solidFill>
                </w14:textFill>
              </w:rPr>
              <w:t>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4.</w:t>
            </w:r>
            <w:r>
              <w:rPr>
                <w:rFonts w:hint="eastAsia" w:ascii="仿宋" w:hAnsi="仿宋" w:eastAsia="仿宋"/>
                <w:bCs/>
                <w:color w:val="000000" w:themeColor="text1"/>
                <w:sz w:val="21"/>
                <w:szCs w:val="21"/>
                <w:lang w:val="en-US" w:eastAsia="zh-CN"/>
                <w14:textFill>
                  <w14:solidFill>
                    <w14:schemeClr w14:val="tx1"/>
                  </w14:solidFill>
                </w14:textFill>
              </w:rPr>
              <w:t>服务时间 : 全年365×24 小时无假日服务；24小时电话技术支持。</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5.</w:t>
            </w:r>
            <w:r>
              <w:rPr>
                <w:rFonts w:hint="eastAsia" w:ascii="仿宋" w:hAnsi="仿宋" w:eastAsia="仿宋"/>
                <w:bCs/>
                <w:color w:val="000000" w:themeColor="text1"/>
                <w:sz w:val="21"/>
                <w:szCs w:val="21"/>
                <w:lang w:val="en-US" w:eastAsia="zh-CN"/>
                <w14:textFill>
                  <w14:solidFill>
                    <w14:schemeClr w14:val="tx1"/>
                  </w14:solidFill>
                </w14:textFill>
              </w:rPr>
              <w:t>响应时间：收到服务诉求 ≤0.5小时 内响应；</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6.</w:t>
            </w:r>
            <w:r>
              <w:rPr>
                <w:rFonts w:hint="eastAsia" w:ascii="仿宋" w:hAnsi="仿宋" w:eastAsia="仿宋"/>
                <w:bCs/>
                <w:color w:val="000000" w:themeColor="text1"/>
                <w:sz w:val="21"/>
                <w:szCs w:val="21"/>
                <w:lang w:val="en-US" w:eastAsia="zh-CN"/>
                <w14:textFill>
                  <w14:solidFill>
                    <w14:schemeClr w14:val="tx1"/>
                  </w14:solidFill>
                </w14:textFill>
              </w:rPr>
              <w:t xml:space="preserve">工程师到达现场时间： ≤3 小时 到达场地； </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7.</w:t>
            </w:r>
            <w:r>
              <w:rPr>
                <w:rFonts w:hint="eastAsia" w:ascii="仿宋" w:hAnsi="仿宋" w:eastAsia="仿宋"/>
                <w:bCs/>
                <w:color w:val="000000" w:themeColor="text1"/>
                <w:sz w:val="21"/>
                <w:szCs w:val="21"/>
                <w:lang w:val="en-US" w:eastAsia="zh-CN"/>
                <w14:textFill>
                  <w14:solidFill>
                    <w14:schemeClr w14:val="tx1"/>
                  </w14:solidFill>
                </w14:textFill>
              </w:rPr>
              <w:t>预防性深度保养：每季度对设备进行一次巡检保养。加强预防性维护，制定并落实预防性维护维修计划，开展日常保养和维护，有巡检、保养、维修等相关记录，内容包括：系统性的检查和精细保养，其中包括设备的安全检查、影像质量检查、运行状态检查、设备校准、性能测试和调整、必要的机械或电气检查、非紧急性质的预防性维护以及设备清洁，确保系统能按照制造商的产品正常运行而进行的其它维护。</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8.</w:t>
            </w:r>
            <w:r>
              <w:rPr>
                <w:rFonts w:hint="eastAsia" w:ascii="仿宋" w:hAnsi="仿宋" w:eastAsia="仿宋"/>
                <w:bCs/>
                <w:color w:val="000000" w:themeColor="text1"/>
                <w:sz w:val="21"/>
                <w:szCs w:val="21"/>
                <w:lang w:val="en-US" w:eastAsia="zh-CN"/>
                <w14:textFill>
                  <w14:solidFill>
                    <w14:schemeClr w14:val="tx1"/>
                  </w14:solidFill>
                </w14:textFill>
              </w:rPr>
              <w:t>保证整机开机率全年达到95%，按1年365天，即每年停机时间不超过18天，对于开机率低于95%的，每多停机一天（或全停机时间超过24小时），顺延三天保修时间。</w:t>
            </w:r>
          </w:p>
          <w:p>
            <w:pPr>
              <w:pStyle w:val="2"/>
              <w:numPr>
                <w:ilvl w:val="0"/>
                <w:numId w:val="0"/>
              </w:numPr>
              <w:spacing w:line="400" w:lineRule="exact"/>
              <w:ind w:left="425" w:leftChars="0" w:right="-82" w:rightChars="-39"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9.</w:t>
            </w:r>
            <w:r>
              <w:rPr>
                <w:rFonts w:hint="eastAsia" w:ascii="仿宋" w:hAnsi="仿宋" w:eastAsia="仿宋"/>
                <w:bCs/>
                <w:color w:val="000000" w:themeColor="text1"/>
                <w:sz w:val="21"/>
                <w:szCs w:val="21"/>
                <w:lang w:val="en-US" w:eastAsia="zh-CN"/>
                <w14:textFill>
                  <w14:solidFill>
                    <w14:schemeClr w14:val="tx1"/>
                  </w14:solidFill>
                </w14:textFill>
              </w:rPr>
              <w:t>全保服务范围：本设备电气与机械部分；高压部分及组件；球管组件;标配工作站及组件；本套设备所需软件及必要时软件重装；</w:t>
            </w:r>
            <w:r>
              <w:rPr>
                <w:rFonts w:hint="eastAsia" w:ascii="仿宋_GB2312" w:hAnsi="仿宋" w:eastAsia="仿宋_GB2312" w:cs="Times New Roman"/>
                <w:bCs/>
                <w:color w:val="000000" w:themeColor="text1"/>
                <w:sz w:val="24"/>
                <w:szCs w:val="24"/>
                <w14:textFill>
                  <w14:solidFill>
                    <w14:schemeClr w14:val="tx1"/>
                  </w14:solidFill>
                </w14:textFill>
              </w:rPr>
              <w:t>以及该套设备正常使用所需的其他配套部件</w:t>
            </w:r>
            <w:r>
              <w:rPr>
                <w:rFonts w:hint="eastAsia" w:ascii="仿宋_GB2312" w:hAnsi="仿宋" w:eastAsia="仿宋_GB2312" w:cs="Times New Roman"/>
                <w:bCs/>
                <w:color w:val="000000" w:themeColor="text1"/>
                <w:sz w:val="24"/>
                <w:szCs w:val="24"/>
                <w:lang w:eastAsia="zh-CN"/>
                <w14:textFill>
                  <w14:solidFill>
                    <w14:schemeClr w14:val="tx1"/>
                  </w14:solidFill>
                </w14:textFill>
              </w:rPr>
              <w:t>；</w:t>
            </w:r>
            <w:r>
              <w:rPr>
                <w:rFonts w:hint="eastAsia" w:ascii="仿宋" w:hAnsi="仿宋" w:eastAsia="仿宋"/>
                <w:bCs/>
                <w:color w:val="000000" w:themeColor="text1"/>
                <w:sz w:val="21"/>
                <w:szCs w:val="21"/>
                <w:lang w:val="en-US" w:eastAsia="zh-CN"/>
                <w14:textFill>
                  <w14:solidFill>
                    <w14:schemeClr w14:val="tx1"/>
                  </w14:solidFill>
                </w14:textFill>
              </w:rPr>
              <w:t>软件免费升级，包括软件、硬件、接口等的升级，涉及后台密码费用时由维保公司自理。要求所有更换配件及软件为合格的原规格型号,确认更换备件时间不超过48小时。</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10.</w:t>
            </w:r>
            <w:r>
              <w:rPr>
                <w:rFonts w:hint="eastAsia" w:ascii="仿宋" w:hAnsi="仿宋" w:eastAsia="仿宋"/>
                <w:bCs/>
                <w:color w:val="000000" w:themeColor="text1"/>
                <w:sz w:val="21"/>
                <w:szCs w:val="21"/>
                <w:lang w:val="en-US" w:eastAsia="zh-CN"/>
                <w14:textFill>
                  <w14:solidFill>
                    <w14:schemeClr w14:val="tx1"/>
                  </w14:solidFill>
                </w14:textFill>
              </w:rPr>
              <w:t>维保方配置必备的检测和质量控制设备，建立有关检测和质量控制设备清单及台帐目录，并按要求开展工作，提供相关专业校准信息以供核实。</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11.</w:t>
            </w:r>
            <w:r>
              <w:rPr>
                <w:rFonts w:hint="eastAsia" w:ascii="仿宋" w:hAnsi="仿宋" w:eastAsia="仿宋"/>
                <w:bCs/>
                <w:color w:val="000000" w:themeColor="text1"/>
                <w:sz w:val="21"/>
                <w:szCs w:val="21"/>
                <w:lang w:val="en-US" w:eastAsia="zh-CN"/>
                <w14:textFill>
                  <w14:solidFill>
                    <w14:schemeClr w14:val="tx1"/>
                  </w14:solidFill>
                </w14:textFill>
              </w:rPr>
              <w:t>配合年检：配合采购人完成相关部门的检查及强制检定，负责把设备调试到最佳状态，并保证全部检测指标达标。</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12.</w:t>
            </w:r>
            <w:r>
              <w:rPr>
                <w:rFonts w:hint="eastAsia" w:ascii="仿宋" w:hAnsi="仿宋" w:eastAsia="仿宋"/>
                <w:bCs/>
                <w:color w:val="000000" w:themeColor="text1"/>
                <w:sz w:val="21"/>
                <w:szCs w:val="21"/>
                <w:lang w:val="en-US" w:eastAsia="zh-CN"/>
                <w14:textFill>
                  <w14:solidFill>
                    <w14:schemeClr w14:val="tx1"/>
                  </w14:solidFill>
                </w14:textFill>
              </w:rPr>
              <w:t>为保证维保服务顺畅进行，要求乙方指派专人负责与采购人联系售后服务事宜。</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13.</w:t>
            </w:r>
            <w:r>
              <w:rPr>
                <w:rFonts w:hint="eastAsia" w:ascii="仿宋" w:hAnsi="仿宋" w:eastAsia="仿宋"/>
                <w:bCs/>
                <w:color w:val="000000" w:themeColor="text1"/>
                <w:sz w:val="21"/>
                <w:szCs w:val="21"/>
                <w:lang w:val="en-US" w:eastAsia="zh-CN"/>
                <w14:textFill>
                  <w14:solidFill>
                    <w14:schemeClr w14:val="tx1"/>
                  </w14:solidFill>
                </w14:textFill>
              </w:rPr>
              <w:t>重大事件之前，应配合医院对设备进行常规检查（如春节和国庆节等事件，以检测报告为准）。</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14.</w:t>
            </w:r>
            <w:r>
              <w:rPr>
                <w:rFonts w:hint="eastAsia" w:ascii="仿宋" w:hAnsi="仿宋" w:eastAsia="仿宋"/>
                <w:bCs/>
                <w:color w:val="000000" w:themeColor="text1"/>
                <w:sz w:val="21"/>
                <w:szCs w:val="21"/>
                <w:lang w:val="en-US" w:eastAsia="zh-CN"/>
                <w14:textFill>
                  <w14:solidFill>
                    <w14:schemeClr w14:val="tx1"/>
                  </w14:solidFill>
                </w14:textFill>
              </w:rPr>
              <w:t>每年为医院技师及医生组织1-2次技术培训。配合医院的设备管理工作。</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15.</w:t>
            </w:r>
            <w:r>
              <w:rPr>
                <w:rFonts w:hint="eastAsia" w:ascii="仿宋" w:hAnsi="仿宋" w:eastAsia="仿宋"/>
                <w:bCs/>
                <w:color w:val="000000" w:themeColor="text1"/>
                <w:sz w:val="21"/>
                <w:szCs w:val="21"/>
                <w:lang w:val="en-US" w:eastAsia="zh-CN"/>
                <w14:textFill>
                  <w14:solidFill>
                    <w14:schemeClr w14:val="tx1"/>
                  </w14:solidFill>
                </w14:textFill>
              </w:rPr>
              <w:t>维保供应商分别在服务期满6个月、1年后把维保服务内容整理成册交采购人进行考核存档。</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16.</w:t>
            </w:r>
            <w:r>
              <w:rPr>
                <w:rFonts w:hint="eastAsia" w:ascii="仿宋" w:hAnsi="仿宋" w:eastAsia="仿宋"/>
                <w:bCs/>
                <w:color w:val="000000" w:themeColor="text1"/>
                <w:sz w:val="21"/>
                <w:szCs w:val="21"/>
                <w:lang w:val="en-US" w:eastAsia="zh-CN"/>
                <w14:textFill>
                  <w14:solidFill>
                    <w14:schemeClr w14:val="tx1"/>
                  </w14:solidFill>
                </w14:textFill>
              </w:rPr>
              <w:t>保服务期结束后，投标人需要把完好设备交予招标人，与设备使用科室完成设备移交手续，方可申请支付剩余维保费用。</w:t>
            </w:r>
          </w:p>
          <w:p>
            <w:pPr>
              <w:pStyle w:val="2"/>
              <w:numPr>
                <w:ilvl w:val="0"/>
                <w:numId w:val="0"/>
              </w:numPr>
              <w:spacing w:line="400" w:lineRule="exact"/>
              <w:ind w:left="425" w:leftChars="0" w:hanging="425" w:firstLineChars="0"/>
              <w:rPr>
                <w:rFonts w:hint="default" w:ascii="宋体" w:hAnsi="宋体" w:eastAsia="宋体" w:cs="宋体"/>
                <w:i w:val="0"/>
                <w:iCs w:val="0"/>
                <w:color w:val="000000" w:themeColor="text1"/>
                <w:kern w:val="2"/>
                <w:sz w:val="22"/>
                <w:szCs w:val="22"/>
                <w:u w:val="none"/>
                <w:lang w:val="en-US" w:eastAsia="zh-CN" w:bidi="ar-SA"/>
                <w14:textFill>
                  <w14:solidFill>
                    <w14:schemeClr w14:val="tx1"/>
                  </w14:solidFill>
                </w14:textFill>
              </w:rPr>
            </w:pPr>
            <w:r>
              <w:rPr>
                <w:rFonts w:hint="default" w:ascii="宋体" w:hAnsi="宋体" w:eastAsia="宋体" w:cs="宋体"/>
                <w:i w:val="0"/>
                <w:iCs w:val="0"/>
                <w:color w:val="000000" w:themeColor="text1"/>
                <w:kern w:val="2"/>
                <w:sz w:val="22"/>
                <w:szCs w:val="22"/>
                <w:lang w:val="en-US" w:eastAsia="zh-CN" w:bidi="ar-SA"/>
                <w14:textFill>
                  <w14:solidFill>
                    <w14:schemeClr w14:val="tx1"/>
                  </w14:solidFill>
                </w14:textFill>
              </w:rPr>
              <w:t>17.</w:t>
            </w:r>
            <w:r>
              <w:rPr>
                <w:rFonts w:hint="eastAsia" w:ascii="仿宋" w:hAnsi="仿宋" w:eastAsia="仿宋"/>
                <w:bCs/>
                <w:color w:val="000000" w:themeColor="text1"/>
                <w:sz w:val="21"/>
                <w:szCs w:val="21"/>
                <w:lang w:val="en-US" w:eastAsia="zh-CN"/>
                <w14:textFill>
                  <w14:solidFill>
                    <w14:schemeClr w14:val="tx1"/>
                  </w14:solidFill>
                </w14:textFill>
              </w:rPr>
              <w:t>维保期结束后，在新维保供应商未确定时，此设备维保如有需求，经院方同意，维保服务继续由原维保供应商提供服务，最长时间不超过30天，维保费用依据原维保费用标准按天计算支付。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2"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default" w:ascii="仿宋_GB2312" w:hAnsi="宋体" w:eastAsia="仿宋_GB2312" w:cs="仿宋_GB2312"/>
                <w:i w:val="0"/>
                <w:iCs w:val="0"/>
                <w:color w:val="000000" w:themeColor="text1"/>
                <w:kern w:val="0"/>
                <w:sz w:val="24"/>
                <w:szCs w:val="24"/>
                <w:u w:val="none"/>
                <w:lang w:val="en-US" w:eastAsia="zh-CN" w:bidi="ar"/>
                <w14:textFill>
                  <w14:solidFill>
                    <w14:schemeClr w14:val="tx1"/>
                  </w14:solidFill>
                </w14:textFill>
              </w:rPr>
              <w:t>高压蒸汽灭菌器（蒸汽灭菌器）</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sz w:val="22"/>
                <w:szCs w:val="22"/>
                <w:u w:val="none"/>
                <w:lang w:val="en-US" w:eastAsia="zh-CN"/>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t>1</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numPr>
                <w:ilvl w:val="0"/>
                <w:numId w:val="0"/>
              </w:numPr>
              <w:suppressLineNumbers w:val="0"/>
              <w:jc w:val="left"/>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3年</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全保，合同一年一签,考核合格后续签合同，先服务半年后付50％费用。请报单价：万元/年。</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default" w:ascii="仿宋_GB2312" w:hAnsi="仿宋" w:eastAsia="仿宋_GB2312"/>
                <w:color w:val="000000" w:themeColor="text1"/>
                <w:sz w:val="24"/>
                <w:szCs w:val="24"/>
                <w:lang w:val="en-US" w:eastAsia="zh-CN"/>
                <w14:textFill>
                  <w14:solidFill>
                    <w14:schemeClr w14:val="tx1"/>
                  </w14:solidFill>
                </w14:textFill>
              </w:rPr>
            </w:pPr>
            <w:r>
              <w:rPr>
                <w:rFonts w:hint="eastAsia" w:ascii="仿宋_GB2312" w:hAnsi="仿宋" w:eastAsia="仿宋_GB2312"/>
                <w:color w:val="000000" w:themeColor="text1"/>
                <w:sz w:val="24"/>
                <w:szCs w:val="24"/>
                <w14:textFill>
                  <w14:solidFill>
                    <w14:schemeClr w14:val="tx1"/>
                  </w14:solidFill>
                </w14:textFill>
              </w:rPr>
              <w:t>MST-H 9-6-18HS2</w:t>
            </w:r>
            <w:r>
              <w:rPr>
                <w:rFonts w:hint="eastAsia" w:ascii="仿宋_GB2312" w:hAnsi="仿宋" w:eastAsia="仿宋_GB2312"/>
                <w:color w:val="000000" w:themeColor="text1"/>
                <w:sz w:val="24"/>
                <w:szCs w:val="24"/>
                <w:lang w:eastAsia="zh-CN"/>
                <w14:textFill>
                  <w14:solidFill>
                    <w14:schemeClr w14:val="tx1"/>
                  </w14:solidFill>
                </w14:textFill>
              </w:rPr>
              <w:t>（倍力曼）：</w:t>
            </w:r>
            <w:r>
              <w:rPr>
                <w:rFonts w:hint="eastAsia" w:ascii="仿宋_GB2312" w:hAnsi="仿宋" w:eastAsia="仿宋_GB2312"/>
                <w:color w:val="000000" w:themeColor="text1"/>
                <w:sz w:val="24"/>
                <w:szCs w:val="24"/>
                <w:lang w:val="en-US" w:eastAsia="zh-CN"/>
                <w14:textFill>
                  <w14:solidFill>
                    <w14:schemeClr w14:val="tx1"/>
                  </w14:solidFill>
                </w14:textFill>
              </w:rPr>
              <w:t>3台</w:t>
            </w:r>
          </w:p>
        </w:tc>
        <w:tc>
          <w:tcPr>
            <w:tcW w:w="83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w:t>
            </w:r>
            <w:r>
              <w:rPr>
                <w:rFonts w:hint="eastAsia" w:ascii="仿宋" w:hAnsi="仿宋" w:eastAsia="仿宋"/>
                <w:bCs/>
                <w:color w:val="000000" w:themeColor="text1"/>
                <w:sz w:val="21"/>
                <w:szCs w:val="21"/>
                <w:lang w:val="en-US" w:eastAsia="zh-CN"/>
                <w14:textFill>
                  <w14:solidFill>
                    <w14:schemeClr w14:val="tx1"/>
                  </w14:solidFill>
                </w14:textFill>
              </w:rPr>
              <w:t>本项目合同类型为人工及配件全保服务合同，即在机器出现故障情况下提供的人工技术服务，含差旅费，免费提供合同范围内的配件和备用设备，并享受远程诊断服务，提供系统软件同版本免费优化升级服务。</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2.</w:t>
            </w:r>
            <w:r>
              <w:rPr>
                <w:rFonts w:hint="eastAsia" w:ascii="仿宋" w:hAnsi="仿宋" w:eastAsia="仿宋"/>
                <w:bCs/>
                <w:color w:val="000000" w:themeColor="text1"/>
                <w:sz w:val="21"/>
                <w:szCs w:val="21"/>
                <w:lang w:val="en-US" w:eastAsia="zh-CN"/>
                <w14:textFill>
                  <w14:solidFill>
                    <w14:schemeClr w14:val="tx1"/>
                  </w14:solidFill>
                </w14:textFill>
              </w:rPr>
              <w:t>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3.</w:t>
            </w:r>
            <w:r>
              <w:rPr>
                <w:rFonts w:hint="eastAsia" w:ascii="仿宋" w:hAnsi="仿宋" w:eastAsia="仿宋"/>
                <w:bCs/>
                <w:color w:val="000000" w:themeColor="text1"/>
                <w:sz w:val="21"/>
                <w:szCs w:val="21"/>
                <w:lang w:val="en-US" w:eastAsia="zh-CN"/>
                <w14:textFill>
                  <w14:solidFill>
                    <w14:schemeClr w14:val="tx1"/>
                  </w14:solidFill>
                </w14:textFill>
              </w:rPr>
              <w:t>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4.</w:t>
            </w:r>
            <w:r>
              <w:rPr>
                <w:rFonts w:hint="eastAsia" w:ascii="仿宋" w:hAnsi="仿宋" w:eastAsia="仿宋"/>
                <w:bCs/>
                <w:color w:val="000000" w:themeColor="text1"/>
                <w:sz w:val="21"/>
                <w:szCs w:val="21"/>
                <w:lang w:val="en-US" w:eastAsia="zh-CN"/>
                <w14:textFill>
                  <w14:solidFill>
                    <w14:schemeClr w14:val="tx1"/>
                  </w14:solidFill>
                </w14:textFill>
              </w:rPr>
              <w:t>服务时间 : 全年365×24 小时无假日服务；24小时电话技术支持。</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5.</w:t>
            </w:r>
            <w:r>
              <w:rPr>
                <w:rFonts w:hint="eastAsia" w:ascii="仿宋" w:hAnsi="仿宋" w:eastAsia="仿宋"/>
                <w:bCs/>
                <w:color w:val="000000" w:themeColor="text1"/>
                <w:sz w:val="21"/>
                <w:szCs w:val="21"/>
                <w:lang w:val="en-US" w:eastAsia="zh-CN"/>
                <w14:textFill>
                  <w14:solidFill>
                    <w14:schemeClr w14:val="tx1"/>
                  </w14:solidFill>
                </w14:textFill>
              </w:rPr>
              <w:t>响应时间：收到服务诉求 ≤0.5小时 内响应；</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6.</w:t>
            </w:r>
            <w:r>
              <w:rPr>
                <w:rFonts w:hint="eastAsia" w:ascii="仿宋" w:hAnsi="仿宋" w:eastAsia="仿宋"/>
                <w:bCs/>
                <w:color w:val="000000" w:themeColor="text1"/>
                <w:sz w:val="21"/>
                <w:szCs w:val="21"/>
                <w:lang w:val="en-US" w:eastAsia="zh-CN"/>
                <w14:textFill>
                  <w14:solidFill>
                    <w14:schemeClr w14:val="tx1"/>
                  </w14:solidFill>
                </w14:textFill>
              </w:rPr>
              <w:t xml:space="preserve">工程师到达现场时间： ≤3 小时 到达场地； </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7.</w:t>
            </w:r>
            <w:r>
              <w:rPr>
                <w:rFonts w:hint="eastAsia" w:ascii="仿宋" w:hAnsi="仿宋" w:eastAsia="仿宋"/>
                <w:bCs/>
                <w:color w:val="000000" w:themeColor="text1"/>
                <w:sz w:val="21"/>
                <w:szCs w:val="21"/>
                <w:lang w:val="en-US" w:eastAsia="zh-CN"/>
                <w14:textFill>
                  <w14:solidFill>
                    <w14:schemeClr w14:val="tx1"/>
                  </w14:solidFill>
                </w14:textFill>
              </w:rPr>
              <w:t>预防性深度保养：每季度对设备进行一次巡检保养。加强预防性维护，制定并落实预防性维护维修计划，开展日常保养和维护，有巡检、保养、维修等相关记录，内容包括：系统性的检查和精细保养，其中包括设备的安全检查、影像质量检查、运行状态检查、设备校准、性能测试和调整、必要的机械或电气检查、非紧急性质的预防性维护以及设备清洁，确保系统能按照制造商的产品正常运行而进行的其它维护。</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8.</w:t>
            </w:r>
            <w:r>
              <w:rPr>
                <w:rFonts w:hint="eastAsia" w:ascii="仿宋" w:hAnsi="仿宋" w:eastAsia="仿宋"/>
                <w:bCs/>
                <w:color w:val="000000" w:themeColor="text1"/>
                <w:sz w:val="21"/>
                <w:szCs w:val="21"/>
                <w:lang w:val="en-US" w:eastAsia="zh-CN"/>
                <w14:textFill>
                  <w14:solidFill>
                    <w14:schemeClr w14:val="tx1"/>
                  </w14:solidFill>
                </w14:textFill>
              </w:rPr>
              <w:t>保证整机开机率全年达到95%，按1年365天，即每年停机时间不超过18天，对于开机率低于95%的，每多停机一天（或全停机时间超过24小时），顺延三天保修时间。</w:t>
            </w:r>
          </w:p>
          <w:p>
            <w:pPr>
              <w:pStyle w:val="2"/>
              <w:numPr>
                <w:ilvl w:val="0"/>
                <w:numId w:val="0"/>
              </w:numPr>
              <w:spacing w:line="400" w:lineRule="exact"/>
              <w:ind w:left="425" w:leftChars="0" w:right="-82" w:rightChars="-39"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9.</w:t>
            </w:r>
            <w:r>
              <w:rPr>
                <w:rFonts w:hint="eastAsia" w:ascii="仿宋" w:hAnsi="仿宋" w:eastAsia="仿宋"/>
                <w:bCs/>
                <w:color w:val="000000" w:themeColor="text1"/>
                <w:sz w:val="21"/>
                <w:szCs w:val="21"/>
                <w:lang w:val="en-US" w:eastAsia="zh-CN"/>
                <w14:textFill>
                  <w14:solidFill>
                    <w14:schemeClr w14:val="tx1"/>
                  </w14:solidFill>
                </w14:textFill>
              </w:rPr>
              <w:t>全保服务范围：本设备电气与机械部分；必备的易损件；</w:t>
            </w:r>
            <w:r>
              <w:rPr>
                <w:rFonts w:hint="eastAsia" w:ascii="仿宋_GB2312" w:hAnsi="仿宋" w:eastAsia="仿宋_GB2312" w:cs="Times New Roman"/>
                <w:bCs/>
                <w:color w:val="000000" w:themeColor="text1"/>
                <w:sz w:val="24"/>
                <w:szCs w:val="24"/>
                <w14:textFill>
                  <w14:solidFill>
                    <w14:schemeClr w14:val="tx1"/>
                  </w14:solidFill>
                </w14:textFill>
              </w:rPr>
              <w:t>以及该套设备正常使用所需的其他配套部件</w:t>
            </w:r>
            <w:r>
              <w:rPr>
                <w:rFonts w:hint="eastAsia" w:ascii="仿宋_GB2312" w:hAnsi="仿宋" w:eastAsia="仿宋_GB2312" w:cs="Times New Roman"/>
                <w:bCs/>
                <w:color w:val="000000" w:themeColor="text1"/>
                <w:sz w:val="24"/>
                <w:szCs w:val="24"/>
                <w:lang w:eastAsia="zh-CN"/>
                <w14:textFill>
                  <w14:solidFill>
                    <w14:schemeClr w14:val="tx1"/>
                  </w14:solidFill>
                </w14:textFill>
              </w:rPr>
              <w:t>；</w:t>
            </w:r>
            <w:r>
              <w:rPr>
                <w:rFonts w:hint="eastAsia" w:ascii="仿宋" w:hAnsi="仿宋" w:eastAsia="仿宋"/>
                <w:bCs/>
                <w:color w:val="000000" w:themeColor="text1"/>
                <w:sz w:val="21"/>
                <w:szCs w:val="21"/>
                <w:lang w:val="en-US" w:eastAsia="zh-CN"/>
                <w14:textFill>
                  <w14:solidFill>
                    <w14:schemeClr w14:val="tx1"/>
                  </w14:solidFill>
                </w14:textFill>
              </w:rPr>
              <w:t>安全阀、压力表校验；记录打印设备；阀门、开关等。要求所有更换配件及软件为合格的原规格型号,确认更换备件时间不超过48小时。</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10.</w:t>
            </w:r>
            <w:r>
              <w:rPr>
                <w:rFonts w:hint="eastAsia" w:ascii="仿宋" w:hAnsi="仿宋" w:eastAsia="仿宋"/>
                <w:bCs/>
                <w:color w:val="000000" w:themeColor="text1"/>
                <w:sz w:val="21"/>
                <w:szCs w:val="21"/>
                <w:lang w:val="en-US" w:eastAsia="zh-CN"/>
                <w14:textFill>
                  <w14:solidFill>
                    <w14:schemeClr w14:val="tx1"/>
                  </w14:solidFill>
                </w14:textFill>
              </w:rPr>
              <w:t>维保方配置必备的检测和质量控制设备，建立有关检测和质量控制设备清单及台帐目录，并按要求开展工作，提供相关专业校准信息以供核实。</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11.</w:t>
            </w:r>
            <w:r>
              <w:rPr>
                <w:rFonts w:hint="eastAsia" w:ascii="仿宋" w:hAnsi="仿宋" w:eastAsia="仿宋"/>
                <w:bCs/>
                <w:color w:val="000000" w:themeColor="text1"/>
                <w:sz w:val="21"/>
                <w:szCs w:val="21"/>
                <w:lang w:val="en-US" w:eastAsia="zh-CN"/>
                <w14:textFill>
                  <w14:solidFill>
                    <w14:schemeClr w14:val="tx1"/>
                  </w14:solidFill>
                </w14:textFill>
              </w:rPr>
              <w:t>配合年检：配合采购人完成相关部门的检查及强制检定，负责把设备调试到最佳状态，并保证全部检测指标达标。</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12.</w:t>
            </w:r>
            <w:r>
              <w:rPr>
                <w:rFonts w:hint="eastAsia" w:ascii="仿宋" w:hAnsi="仿宋" w:eastAsia="仿宋"/>
                <w:bCs/>
                <w:color w:val="000000" w:themeColor="text1"/>
                <w:sz w:val="21"/>
                <w:szCs w:val="21"/>
                <w:lang w:val="en-US" w:eastAsia="zh-CN"/>
                <w14:textFill>
                  <w14:solidFill>
                    <w14:schemeClr w14:val="tx1"/>
                  </w14:solidFill>
                </w14:textFill>
              </w:rPr>
              <w:t>为保证维保服务顺畅进行，要求乙方指派专人负责与采购人联系售后服务事宜。</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13.</w:t>
            </w:r>
            <w:r>
              <w:rPr>
                <w:rFonts w:hint="eastAsia" w:ascii="仿宋" w:hAnsi="仿宋" w:eastAsia="仿宋"/>
                <w:bCs/>
                <w:color w:val="000000" w:themeColor="text1"/>
                <w:sz w:val="21"/>
                <w:szCs w:val="21"/>
                <w:lang w:val="en-US" w:eastAsia="zh-CN"/>
                <w14:textFill>
                  <w14:solidFill>
                    <w14:schemeClr w14:val="tx1"/>
                  </w14:solidFill>
                </w14:textFill>
              </w:rPr>
              <w:t>重大事件之前，应配合医院对设备进行常规检查（如春节和国庆节等事件，以检测报告为准）。</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14.</w:t>
            </w:r>
            <w:r>
              <w:rPr>
                <w:rFonts w:hint="eastAsia" w:ascii="仿宋" w:hAnsi="仿宋" w:eastAsia="仿宋"/>
                <w:bCs/>
                <w:color w:val="000000" w:themeColor="text1"/>
                <w:sz w:val="21"/>
                <w:szCs w:val="21"/>
                <w:lang w:val="en-US" w:eastAsia="zh-CN"/>
                <w14:textFill>
                  <w14:solidFill>
                    <w14:schemeClr w14:val="tx1"/>
                  </w14:solidFill>
                </w14:textFill>
              </w:rPr>
              <w:t>每年为医院技师及医生组织1-2次技术培训。配合医院的设备管理工作。</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15.</w:t>
            </w:r>
            <w:r>
              <w:rPr>
                <w:rFonts w:hint="eastAsia" w:ascii="仿宋" w:hAnsi="仿宋" w:eastAsia="仿宋"/>
                <w:bCs/>
                <w:color w:val="000000" w:themeColor="text1"/>
                <w:sz w:val="21"/>
                <w:szCs w:val="21"/>
                <w:lang w:val="en-US" w:eastAsia="zh-CN"/>
                <w14:textFill>
                  <w14:solidFill>
                    <w14:schemeClr w14:val="tx1"/>
                  </w14:solidFill>
                </w14:textFill>
              </w:rPr>
              <w:t>维保供应商分别在服务期满6个月、1年后把维保服务内容整理成册交采购人进行考核存档。</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16.</w:t>
            </w:r>
            <w:r>
              <w:rPr>
                <w:rFonts w:hint="eastAsia" w:ascii="仿宋" w:hAnsi="仿宋" w:eastAsia="仿宋"/>
                <w:bCs/>
                <w:color w:val="000000" w:themeColor="text1"/>
                <w:sz w:val="21"/>
                <w:szCs w:val="21"/>
                <w:lang w:val="en-US" w:eastAsia="zh-CN"/>
                <w14:textFill>
                  <w14:solidFill>
                    <w14:schemeClr w14:val="tx1"/>
                  </w14:solidFill>
                </w14:textFill>
              </w:rPr>
              <w:t>维保服务期结束后，投标人需要把完好设备交予招标人，与设备使用科室完成设备移交手续，方可申请支付剩余维保费用。</w:t>
            </w:r>
          </w:p>
          <w:p>
            <w:pPr>
              <w:pStyle w:val="2"/>
              <w:numPr>
                <w:ilvl w:val="0"/>
                <w:numId w:val="0"/>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r>
              <w:rPr>
                <w:rFonts w:hint="default" w:ascii="仿宋" w:hAnsi="仿宋" w:eastAsia="仿宋" w:cstheme="minorBidi"/>
                <w:bCs/>
                <w:color w:val="000000" w:themeColor="text1"/>
                <w:kern w:val="2"/>
                <w:sz w:val="24"/>
                <w:szCs w:val="24"/>
                <w:lang w:val="en-US" w:eastAsia="zh-CN" w:bidi="ar-SA"/>
                <w14:textFill>
                  <w14:solidFill>
                    <w14:schemeClr w14:val="tx1"/>
                  </w14:solidFill>
                </w14:textFill>
              </w:rPr>
              <w:t>17.</w:t>
            </w:r>
            <w:r>
              <w:rPr>
                <w:rFonts w:hint="eastAsia" w:ascii="仿宋" w:hAnsi="仿宋" w:eastAsia="仿宋"/>
                <w:bCs/>
                <w:color w:val="000000" w:themeColor="text1"/>
                <w:sz w:val="21"/>
                <w:szCs w:val="21"/>
                <w:lang w:val="en-US" w:eastAsia="zh-CN"/>
                <w14:textFill>
                  <w14:solidFill>
                    <w14:schemeClr w14:val="tx1"/>
                  </w14:solidFill>
                </w14:textFill>
              </w:rPr>
              <w:t>维保期结束后，在新维保供应商未确定时，此设备维保如有需求，经院方同意，维保服务继续由原维保供应商提供服务，最长时间不超过30天，维保费用依据原维保费用标准按天计算支付。</w:t>
            </w:r>
          </w:p>
          <w:p>
            <w:pPr>
              <w:pStyle w:val="2"/>
              <w:numPr>
                <w:ilvl w:val="0"/>
                <w:numId w:val="0"/>
              </w:numPr>
              <w:spacing w:line="400" w:lineRule="exact"/>
              <w:ind w:leftChars="0"/>
              <w:rPr>
                <w:rFonts w:hint="eastAsia" w:ascii="仿宋" w:hAnsi="仿宋" w:eastAsia="仿宋"/>
                <w:bCs/>
                <w:color w:val="000000" w:themeColor="text1"/>
                <w:sz w:val="24"/>
                <w:lang w:val="en-US" w:eastAsia="zh-CN"/>
                <w14:textFill>
                  <w14:solidFill>
                    <w14:schemeClr w14:val="tx1"/>
                  </w14:solidFill>
                </w14:textFill>
              </w:rPr>
            </w:pPr>
          </w:p>
          <w:p>
            <w:pPr>
              <w:pStyle w:val="2"/>
              <w:numPr>
                <w:ilvl w:val="0"/>
                <w:numId w:val="0"/>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2"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default" w:ascii="仿宋_GB2312" w:hAnsi="宋体" w:eastAsia="仿宋_GB2312" w:cs="仿宋_GB2312"/>
                <w:i w:val="0"/>
                <w:iCs w:val="0"/>
                <w:color w:val="000000" w:themeColor="text1"/>
                <w:kern w:val="2"/>
                <w:sz w:val="24"/>
                <w:szCs w:val="24"/>
                <w:u w:val="none"/>
                <w:lang w:val="en-US" w:eastAsia="zh-CN" w:bidi="ar-SA"/>
                <w14:textFill>
                  <w14:solidFill>
                    <w14:schemeClr w14:val="tx1"/>
                  </w14:solidFill>
                </w14:textFill>
              </w:rPr>
              <w:t>全自动多腔清洗消毒器（含层架回旋系统）</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t>1台</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3年</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全保，合同一年一签,考核合格后续签合同，先服务半年后付50％费用。请报单价：万元/年。</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ind w:left="0" w:leftChars="0" w:firstLine="0" w:firstLineChars="0"/>
              <w:jc w:val="left"/>
              <w:textAlignment w:val="cente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eastAsia" w:ascii="仿宋_GB2312" w:hAnsi="仿宋" w:eastAsia="仿宋_GB2312"/>
                <w:color w:val="000000" w:themeColor="text1"/>
                <w:sz w:val="24"/>
                <w:szCs w:val="24"/>
                <w:lang w:eastAsia="zh-CN"/>
                <w14:textFill>
                  <w14:solidFill>
                    <w14:schemeClr w14:val="tx1"/>
                  </w14:solidFill>
                </w14:textFill>
              </w:rPr>
              <w:t>WD390（倍力曼）</w:t>
            </w:r>
          </w:p>
        </w:tc>
        <w:tc>
          <w:tcPr>
            <w:tcW w:w="83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w:t>
            </w:r>
            <w:r>
              <w:rPr>
                <w:rFonts w:hint="eastAsia" w:ascii="仿宋" w:hAnsi="仿宋" w:eastAsia="仿宋"/>
                <w:bCs/>
                <w:color w:val="000000" w:themeColor="text1"/>
                <w:sz w:val="21"/>
                <w:szCs w:val="21"/>
                <w:lang w:val="en-US" w:eastAsia="zh-CN"/>
                <w14:textFill>
                  <w14:solidFill>
                    <w14:schemeClr w14:val="tx1"/>
                  </w14:solidFill>
                </w14:textFill>
              </w:rPr>
              <w:t>本项目合同类型为人工及配件全保服务合同，即在机器出现故障情况下提供的人工技术服务，含差旅费，免费提供合同范围内的配件和备用设备，并享受远程诊断服务，提供系统软件同版本免费优化升级服务。</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2.</w:t>
            </w:r>
            <w:r>
              <w:rPr>
                <w:rFonts w:hint="eastAsia" w:ascii="仿宋" w:hAnsi="仿宋" w:eastAsia="仿宋"/>
                <w:bCs/>
                <w:color w:val="000000" w:themeColor="text1"/>
                <w:sz w:val="21"/>
                <w:szCs w:val="21"/>
                <w:lang w:val="en-US" w:eastAsia="zh-CN"/>
                <w14:textFill>
                  <w14:solidFill>
                    <w14:schemeClr w14:val="tx1"/>
                  </w14:solidFill>
                </w14:textFill>
              </w:rPr>
              <w:t>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3.</w:t>
            </w:r>
            <w:r>
              <w:rPr>
                <w:rFonts w:hint="eastAsia" w:ascii="仿宋" w:hAnsi="仿宋" w:eastAsia="仿宋"/>
                <w:bCs/>
                <w:color w:val="000000" w:themeColor="text1"/>
                <w:sz w:val="21"/>
                <w:szCs w:val="21"/>
                <w:lang w:val="en-US" w:eastAsia="zh-CN"/>
                <w14:textFill>
                  <w14:solidFill>
                    <w14:schemeClr w14:val="tx1"/>
                  </w14:solidFill>
                </w14:textFill>
              </w:rPr>
              <w:t>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4.</w:t>
            </w:r>
            <w:r>
              <w:rPr>
                <w:rFonts w:hint="eastAsia" w:ascii="仿宋" w:hAnsi="仿宋" w:eastAsia="仿宋"/>
                <w:bCs/>
                <w:color w:val="000000" w:themeColor="text1"/>
                <w:sz w:val="21"/>
                <w:szCs w:val="21"/>
                <w:lang w:val="en-US" w:eastAsia="zh-CN"/>
                <w14:textFill>
                  <w14:solidFill>
                    <w14:schemeClr w14:val="tx1"/>
                  </w14:solidFill>
                </w14:textFill>
              </w:rPr>
              <w:t>服务时间 : 全年365×24 小时无假日服务；24小时电话技术支持。</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5.</w:t>
            </w:r>
            <w:r>
              <w:rPr>
                <w:rFonts w:hint="eastAsia" w:ascii="仿宋" w:hAnsi="仿宋" w:eastAsia="仿宋"/>
                <w:bCs/>
                <w:color w:val="000000" w:themeColor="text1"/>
                <w:sz w:val="21"/>
                <w:szCs w:val="21"/>
                <w:lang w:val="en-US" w:eastAsia="zh-CN"/>
                <w14:textFill>
                  <w14:solidFill>
                    <w14:schemeClr w14:val="tx1"/>
                  </w14:solidFill>
                </w14:textFill>
              </w:rPr>
              <w:t>响应时间：收到服务诉求 ≤0.5小时 内响应；</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6.</w:t>
            </w:r>
            <w:r>
              <w:rPr>
                <w:rFonts w:hint="eastAsia" w:ascii="仿宋" w:hAnsi="仿宋" w:eastAsia="仿宋"/>
                <w:bCs/>
                <w:color w:val="000000" w:themeColor="text1"/>
                <w:sz w:val="21"/>
                <w:szCs w:val="21"/>
                <w:lang w:val="en-US" w:eastAsia="zh-CN"/>
                <w14:textFill>
                  <w14:solidFill>
                    <w14:schemeClr w14:val="tx1"/>
                  </w14:solidFill>
                </w14:textFill>
              </w:rPr>
              <w:t xml:space="preserve">工程师到达现场时间： ≤3 小时 到达场地； </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7.</w:t>
            </w:r>
            <w:r>
              <w:rPr>
                <w:rFonts w:hint="eastAsia" w:ascii="仿宋" w:hAnsi="仿宋" w:eastAsia="仿宋"/>
                <w:bCs/>
                <w:color w:val="000000" w:themeColor="text1"/>
                <w:sz w:val="21"/>
                <w:szCs w:val="21"/>
                <w:lang w:val="en-US" w:eastAsia="zh-CN"/>
                <w14:textFill>
                  <w14:solidFill>
                    <w14:schemeClr w14:val="tx1"/>
                  </w14:solidFill>
                </w14:textFill>
              </w:rPr>
              <w:t>预防性深度保养：每季度对设备进行一次巡检保养。加强预防性维护，制定并落实预防性维护维修计划，开展日常保养和维护，有巡检、保养、维修等相关记录，内容包括：系统性的检查和精细保养，其中包括设备的安全检查、影像质量检查、运行状态检查、设备校准、性能测试和调整、必要的机械或电气检查、非紧急性质的预防性维护以及设备清洁，确保系统能按照制造商的产品正常运行而进行的其它维护。</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8.</w:t>
            </w:r>
            <w:r>
              <w:rPr>
                <w:rFonts w:hint="eastAsia" w:ascii="仿宋" w:hAnsi="仿宋" w:eastAsia="仿宋"/>
                <w:bCs/>
                <w:color w:val="000000" w:themeColor="text1"/>
                <w:sz w:val="21"/>
                <w:szCs w:val="21"/>
                <w:lang w:val="en-US" w:eastAsia="zh-CN"/>
                <w14:textFill>
                  <w14:solidFill>
                    <w14:schemeClr w14:val="tx1"/>
                  </w14:solidFill>
                </w14:textFill>
              </w:rPr>
              <w:t>保证整机开机率全年达到95%，按1年365天，即每年停机时间不超过18天，对于开机率低于95%的，每多停机一天（或全停机时间超过24小时），顺延三天保修时间。</w:t>
            </w:r>
          </w:p>
          <w:p>
            <w:pPr>
              <w:pStyle w:val="2"/>
              <w:numPr>
                <w:ilvl w:val="0"/>
                <w:numId w:val="0"/>
              </w:numPr>
              <w:spacing w:line="400" w:lineRule="exact"/>
              <w:ind w:left="425" w:leftChars="0" w:right="-82" w:rightChars="-39"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9.</w:t>
            </w:r>
            <w:r>
              <w:rPr>
                <w:rFonts w:hint="eastAsia" w:ascii="仿宋" w:hAnsi="仿宋" w:eastAsia="仿宋"/>
                <w:bCs/>
                <w:color w:val="000000" w:themeColor="text1"/>
                <w:sz w:val="21"/>
                <w:szCs w:val="21"/>
                <w:lang w:val="en-US" w:eastAsia="zh-CN"/>
                <w14:textFill>
                  <w14:solidFill>
                    <w14:schemeClr w14:val="tx1"/>
                  </w14:solidFill>
                </w14:textFill>
              </w:rPr>
              <w:t>全保服务范围：本设备电气与机械部分；必备的易损件；</w:t>
            </w:r>
            <w:r>
              <w:rPr>
                <w:rFonts w:hint="eastAsia" w:ascii="仿宋_GB2312" w:hAnsi="仿宋" w:eastAsia="仿宋_GB2312" w:cs="Times New Roman"/>
                <w:bCs/>
                <w:color w:val="000000" w:themeColor="text1"/>
                <w:sz w:val="24"/>
                <w:szCs w:val="24"/>
                <w14:textFill>
                  <w14:solidFill>
                    <w14:schemeClr w14:val="tx1"/>
                  </w14:solidFill>
                </w14:textFill>
              </w:rPr>
              <w:t>以及该套设备正常使用所需的其他配套部件</w:t>
            </w:r>
            <w:r>
              <w:rPr>
                <w:rFonts w:hint="eastAsia" w:ascii="仿宋_GB2312" w:hAnsi="仿宋" w:eastAsia="仿宋_GB2312" w:cs="Times New Roman"/>
                <w:bCs/>
                <w:color w:val="000000" w:themeColor="text1"/>
                <w:sz w:val="24"/>
                <w:szCs w:val="24"/>
                <w:lang w:eastAsia="zh-CN"/>
                <w14:textFill>
                  <w14:solidFill>
                    <w14:schemeClr w14:val="tx1"/>
                  </w14:solidFill>
                </w14:textFill>
              </w:rPr>
              <w:t>；</w:t>
            </w:r>
            <w:r>
              <w:rPr>
                <w:rFonts w:hint="eastAsia" w:ascii="仿宋" w:hAnsi="仿宋" w:eastAsia="仿宋"/>
                <w:bCs/>
                <w:color w:val="000000" w:themeColor="text1"/>
                <w:sz w:val="21"/>
                <w:szCs w:val="21"/>
                <w:lang w:val="en-US" w:eastAsia="zh-CN"/>
                <w14:textFill>
                  <w14:solidFill>
                    <w14:schemeClr w14:val="tx1"/>
                  </w14:solidFill>
                </w14:textFill>
              </w:rPr>
              <w:t>安全阀、压力表校验；记录打印设备；阀门、开关等。要求所有更换配件及软件为合格的原规格型号,确认更换备件时间不超过48小时。</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10.</w:t>
            </w:r>
            <w:r>
              <w:rPr>
                <w:rFonts w:hint="eastAsia" w:ascii="仿宋" w:hAnsi="仿宋" w:eastAsia="仿宋"/>
                <w:bCs/>
                <w:color w:val="000000" w:themeColor="text1"/>
                <w:sz w:val="21"/>
                <w:szCs w:val="21"/>
                <w:lang w:val="en-US" w:eastAsia="zh-CN"/>
                <w14:textFill>
                  <w14:solidFill>
                    <w14:schemeClr w14:val="tx1"/>
                  </w14:solidFill>
                </w14:textFill>
              </w:rPr>
              <w:t>维保方配置必备的检测和质量控制设备，建立有关检测和质量控制设备清单及台帐目录，并按要求开展工作，提供相关专业校准信息以供核实。</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11.</w:t>
            </w:r>
            <w:r>
              <w:rPr>
                <w:rFonts w:hint="eastAsia" w:ascii="仿宋" w:hAnsi="仿宋" w:eastAsia="仿宋"/>
                <w:bCs/>
                <w:color w:val="000000" w:themeColor="text1"/>
                <w:sz w:val="21"/>
                <w:szCs w:val="21"/>
                <w:lang w:val="en-US" w:eastAsia="zh-CN"/>
                <w14:textFill>
                  <w14:solidFill>
                    <w14:schemeClr w14:val="tx1"/>
                  </w14:solidFill>
                </w14:textFill>
              </w:rPr>
              <w:t>配合年检：配合采购人完成相关部门的检查及强制检定，负责把设备调试到最佳状态，并保证全部检测指标达标。</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12.</w:t>
            </w:r>
            <w:r>
              <w:rPr>
                <w:rFonts w:hint="eastAsia" w:ascii="仿宋" w:hAnsi="仿宋" w:eastAsia="仿宋"/>
                <w:bCs/>
                <w:color w:val="000000" w:themeColor="text1"/>
                <w:sz w:val="21"/>
                <w:szCs w:val="21"/>
                <w:lang w:val="en-US" w:eastAsia="zh-CN"/>
                <w14:textFill>
                  <w14:solidFill>
                    <w14:schemeClr w14:val="tx1"/>
                  </w14:solidFill>
                </w14:textFill>
              </w:rPr>
              <w:t>为保证维保服务顺畅进行，要求乙方指派专人负责与采购人联系售后服务事宜。</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13.</w:t>
            </w:r>
            <w:r>
              <w:rPr>
                <w:rFonts w:hint="eastAsia" w:ascii="仿宋" w:hAnsi="仿宋" w:eastAsia="仿宋"/>
                <w:bCs/>
                <w:color w:val="000000" w:themeColor="text1"/>
                <w:sz w:val="21"/>
                <w:szCs w:val="21"/>
                <w:lang w:val="en-US" w:eastAsia="zh-CN"/>
                <w14:textFill>
                  <w14:solidFill>
                    <w14:schemeClr w14:val="tx1"/>
                  </w14:solidFill>
                </w14:textFill>
              </w:rPr>
              <w:t>重大事件之前，应配合医院对设备进行常规检查（如春节和国庆节等事件，以检测报告为准）。</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14.</w:t>
            </w:r>
            <w:r>
              <w:rPr>
                <w:rFonts w:hint="eastAsia" w:ascii="仿宋" w:hAnsi="仿宋" w:eastAsia="仿宋"/>
                <w:bCs/>
                <w:color w:val="000000" w:themeColor="text1"/>
                <w:sz w:val="21"/>
                <w:szCs w:val="21"/>
                <w:lang w:val="en-US" w:eastAsia="zh-CN"/>
                <w14:textFill>
                  <w14:solidFill>
                    <w14:schemeClr w14:val="tx1"/>
                  </w14:solidFill>
                </w14:textFill>
              </w:rPr>
              <w:t>每年为医院技师及医生组织1-2次技术培训。配合医院的设备管理工作。</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15.</w:t>
            </w:r>
            <w:r>
              <w:rPr>
                <w:rFonts w:hint="eastAsia" w:ascii="仿宋" w:hAnsi="仿宋" w:eastAsia="仿宋"/>
                <w:bCs/>
                <w:color w:val="000000" w:themeColor="text1"/>
                <w:sz w:val="21"/>
                <w:szCs w:val="21"/>
                <w:lang w:val="en-US" w:eastAsia="zh-CN"/>
                <w14:textFill>
                  <w14:solidFill>
                    <w14:schemeClr w14:val="tx1"/>
                  </w14:solidFill>
                </w14:textFill>
              </w:rPr>
              <w:t>维保供应商分别在服务期满6个月、1年后把维保服务内容整理成册交采购人进行考核存档。</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16.</w:t>
            </w:r>
            <w:r>
              <w:rPr>
                <w:rFonts w:hint="eastAsia" w:ascii="仿宋" w:hAnsi="仿宋" w:eastAsia="仿宋"/>
                <w:bCs/>
                <w:color w:val="000000" w:themeColor="text1"/>
                <w:sz w:val="21"/>
                <w:szCs w:val="21"/>
                <w:lang w:val="en-US" w:eastAsia="zh-CN"/>
                <w14:textFill>
                  <w14:solidFill>
                    <w14:schemeClr w14:val="tx1"/>
                  </w14:solidFill>
                </w14:textFill>
              </w:rPr>
              <w:t>维保服务期结束后，投标人需要把完好设备交予招标人，与设备使用科室完成设备移交手续，方可申请支付剩余维保费用。</w:t>
            </w:r>
          </w:p>
          <w:p>
            <w:pPr>
              <w:pStyle w:val="2"/>
              <w:numPr>
                <w:ilvl w:val="0"/>
                <w:numId w:val="0"/>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r>
              <w:rPr>
                <w:rFonts w:hint="default" w:ascii="仿宋" w:hAnsi="仿宋" w:eastAsia="仿宋" w:cstheme="minorBidi"/>
                <w:bCs/>
                <w:color w:val="000000" w:themeColor="text1"/>
                <w:kern w:val="2"/>
                <w:sz w:val="24"/>
                <w:szCs w:val="24"/>
                <w:lang w:val="en-US" w:eastAsia="zh-CN" w:bidi="ar-SA"/>
                <w14:textFill>
                  <w14:solidFill>
                    <w14:schemeClr w14:val="tx1"/>
                  </w14:solidFill>
                </w14:textFill>
              </w:rPr>
              <w:t>17.</w:t>
            </w:r>
            <w:r>
              <w:rPr>
                <w:rFonts w:hint="eastAsia" w:ascii="仿宋" w:hAnsi="仿宋" w:eastAsia="仿宋"/>
                <w:bCs/>
                <w:color w:val="000000" w:themeColor="text1"/>
                <w:sz w:val="21"/>
                <w:szCs w:val="21"/>
                <w:lang w:val="en-US" w:eastAsia="zh-CN"/>
                <w14:textFill>
                  <w14:solidFill>
                    <w14:schemeClr w14:val="tx1"/>
                  </w14:solidFill>
                </w14:textFill>
              </w:rPr>
              <w:t>维保期结束后，在新维保供应商未确定时，此设备维保如有需求，经院方同意，维保服务继续由原维保供应商提供服务，最长时间不超过30天，维保费用依据原维保费用标准按天计算支付。</w:t>
            </w:r>
          </w:p>
          <w:p>
            <w:pPr>
              <w:pStyle w:val="2"/>
              <w:numPr>
                <w:ilvl w:val="0"/>
                <w:numId w:val="0"/>
              </w:numPr>
              <w:spacing w:line="400" w:lineRule="exact"/>
              <w:ind w:leftChars="0"/>
              <w:rPr>
                <w:rFonts w:hint="eastAsia" w:ascii="仿宋" w:hAnsi="仿宋" w:eastAsia="仿宋"/>
                <w:bCs/>
                <w:color w:val="000000" w:themeColor="text1"/>
                <w:sz w:val="24"/>
                <w:lang w:val="en-US" w:eastAsia="zh-CN"/>
                <w14:textFill>
                  <w14:solidFill>
                    <w14:schemeClr w14:val="tx1"/>
                  </w14:solidFill>
                </w14:textFill>
              </w:rPr>
            </w:pPr>
          </w:p>
          <w:p>
            <w:pPr>
              <w:pStyle w:val="2"/>
              <w:numPr>
                <w:ilvl w:val="0"/>
                <w:numId w:val="0"/>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p>
          <w:p>
            <w:pPr>
              <w:pStyle w:val="2"/>
              <w:numPr>
                <w:ilvl w:val="0"/>
                <w:numId w:val="0"/>
              </w:numPr>
              <w:spacing w:line="400" w:lineRule="exact"/>
              <w:ind w:left="0" w:leftChars="0" w:firstLine="0" w:firstLineChars="0"/>
              <w:rPr>
                <w:rFonts w:hint="eastAsia" w:ascii="仿宋" w:hAnsi="仿宋" w:eastAsia="仿宋" w:cstheme="minorBidi"/>
                <w:bCs/>
                <w:color w:val="000000" w:themeColor="text1"/>
                <w:kern w:val="2"/>
                <w:sz w:val="21"/>
                <w:szCs w:val="21"/>
                <w:lang w:val="en-US" w:eastAsia="zh-CN" w:bidi="ar-SA"/>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62"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5</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default" w:ascii="仿宋_GB2312" w:hAnsi="宋体" w:eastAsia="仿宋_GB2312" w:cs="仿宋_GB2312"/>
                <w:i w:val="0"/>
                <w:iCs w:val="0"/>
                <w:color w:val="000000" w:themeColor="text1"/>
                <w:kern w:val="0"/>
                <w:sz w:val="24"/>
                <w:szCs w:val="24"/>
                <w:u w:val="none"/>
                <w:lang w:val="en-US" w:eastAsia="zh-CN" w:bidi="ar"/>
                <w14:textFill>
                  <w14:solidFill>
                    <w14:schemeClr w14:val="tx1"/>
                  </w14:solidFill>
                </w14:textFill>
              </w:rPr>
              <w:t>脉动真空蒸汽灭菌器</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2"/>
                <w:sz w:val="22"/>
                <w:szCs w:val="22"/>
                <w:u w:val="none"/>
                <w:lang w:val="en-US" w:eastAsia="zh-CN" w:bidi="ar-SA"/>
                <w14:textFill>
                  <w14:solidFill>
                    <w14:schemeClr w14:val="tx1"/>
                  </w14:solidFill>
                </w14:textFill>
              </w:rPr>
              <w:t>1</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3年</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全保，合同一年一签,考核合格后续签合同，先服务半年后付50％费用。请报单价：万元/年。</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ind w:left="0" w:leftChars="0" w:firstLine="0" w:firstLineChars="0"/>
              <w:jc w:val="left"/>
              <w:textAlignment w:val="cente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default" w:ascii="仿宋_GB2312" w:hAnsi="宋体" w:eastAsia="仿宋_GB2312" w:cs="仿宋_GB2312"/>
                <w:i w:val="0"/>
                <w:iCs w:val="0"/>
                <w:color w:val="000000" w:themeColor="text1"/>
                <w:kern w:val="0"/>
                <w:sz w:val="24"/>
                <w:szCs w:val="24"/>
                <w:u w:val="none"/>
                <w:lang w:val="en-US" w:eastAsia="zh-CN" w:bidi="ar"/>
                <w14:textFill>
                  <w14:solidFill>
                    <w14:schemeClr w14:val="tx1"/>
                  </w14:solidFill>
                </w14:textFill>
              </w:rPr>
              <w:t>千樱（型号：SCM-D/JSBD</w:t>
            </w:r>
            <w:r>
              <w:rPr>
                <w:rFonts w:hint="eastAsia" w:ascii="仿宋_GB2312" w:hAnsi="宋体" w:eastAsia="仿宋_GB2312" w:cs="仿宋_GB2312"/>
                <w:i w:val="0"/>
                <w:iCs w:val="0"/>
                <w:color w:val="000000" w:themeColor="text1"/>
                <w:kern w:val="0"/>
                <w:sz w:val="24"/>
                <w:szCs w:val="24"/>
                <w:u w:val="none"/>
                <w:lang w:val="en-US" w:eastAsia="zh-CN" w:bidi="ar"/>
                <w14:textFill>
                  <w14:solidFill>
                    <w14:schemeClr w14:val="tx1"/>
                  </w14:solidFill>
                </w14:textFill>
              </w:rPr>
              <w:t>:1台</w:t>
            </w:r>
            <w:r>
              <w:rPr>
                <w:rFonts w:hint="default" w:ascii="仿宋_GB2312" w:hAnsi="宋体" w:eastAsia="仿宋_GB2312" w:cs="仿宋_GB2312"/>
                <w:i w:val="0"/>
                <w:iCs w:val="0"/>
                <w:color w:val="000000" w:themeColor="text1"/>
                <w:kern w:val="0"/>
                <w:sz w:val="24"/>
                <w:szCs w:val="24"/>
                <w:u w:val="none"/>
                <w:lang w:val="en-US" w:eastAsia="zh-CN" w:bidi="ar"/>
                <w14:textFill>
                  <w14:solidFill>
                    <w14:schemeClr w14:val="tx1"/>
                  </w14:solidFill>
                </w14:textFill>
              </w:rPr>
              <w:t>，</w:t>
            </w:r>
          </w:p>
        </w:tc>
        <w:tc>
          <w:tcPr>
            <w:tcW w:w="83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w:t>
            </w:r>
            <w:r>
              <w:rPr>
                <w:rFonts w:hint="eastAsia" w:ascii="仿宋" w:hAnsi="仿宋" w:eastAsia="仿宋"/>
                <w:bCs/>
                <w:color w:val="000000" w:themeColor="text1"/>
                <w:sz w:val="21"/>
                <w:szCs w:val="21"/>
                <w:lang w:val="en-US" w:eastAsia="zh-CN"/>
                <w14:textFill>
                  <w14:solidFill>
                    <w14:schemeClr w14:val="tx1"/>
                  </w14:solidFill>
                </w14:textFill>
              </w:rPr>
              <w:t>本项目合同类型为人工及配件全保服务合同，即在机器出现故障情况下提供的人工技术服务，含差旅费，免费提供合同范围内的配件和备用设备，并享受远程诊断服务，提供系统软件同版本免费优化升级服务。</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2.</w:t>
            </w:r>
            <w:r>
              <w:rPr>
                <w:rFonts w:hint="eastAsia" w:ascii="仿宋" w:hAnsi="仿宋" w:eastAsia="仿宋"/>
                <w:bCs/>
                <w:color w:val="000000" w:themeColor="text1"/>
                <w:sz w:val="21"/>
                <w:szCs w:val="21"/>
                <w:lang w:val="en-US" w:eastAsia="zh-CN"/>
                <w14:textFill>
                  <w14:solidFill>
                    <w14:schemeClr w14:val="tx1"/>
                  </w14:solidFill>
                </w14:textFill>
              </w:rPr>
              <w:t>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3.</w:t>
            </w:r>
            <w:r>
              <w:rPr>
                <w:rFonts w:hint="eastAsia" w:ascii="仿宋" w:hAnsi="仿宋" w:eastAsia="仿宋"/>
                <w:bCs/>
                <w:color w:val="000000" w:themeColor="text1"/>
                <w:sz w:val="21"/>
                <w:szCs w:val="21"/>
                <w:lang w:val="en-US" w:eastAsia="zh-CN"/>
                <w14:textFill>
                  <w14:solidFill>
                    <w14:schemeClr w14:val="tx1"/>
                  </w14:solidFill>
                </w14:textFill>
              </w:rPr>
              <w:t>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4.</w:t>
            </w:r>
            <w:r>
              <w:rPr>
                <w:rFonts w:hint="eastAsia" w:ascii="仿宋" w:hAnsi="仿宋" w:eastAsia="仿宋"/>
                <w:bCs/>
                <w:color w:val="000000" w:themeColor="text1"/>
                <w:sz w:val="21"/>
                <w:szCs w:val="21"/>
                <w:lang w:val="en-US" w:eastAsia="zh-CN"/>
                <w14:textFill>
                  <w14:solidFill>
                    <w14:schemeClr w14:val="tx1"/>
                  </w14:solidFill>
                </w14:textFill>
              </w:rPr>
              <w:t>服务时间 : 全年365×24 小时无假日服务；24小时电话技术支持。</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5.</w:t>
            </w:r>
            <w:r>
              <w:rPr>
                <w:rFonts w:hint="eastAsia" w:ascii="仿宋" w:hAnsi="仿宋" w:eastAsia="仿宋"/>
                <w:bCs/>
                <w:color w:val="000000" w:themeColor="text1"/>
                <w:sz w:val="21"/>
                <w:szCs w:val="21"/>
                <w:lang w:val="en-US" w:eastAsia="zh-CN"/>
                <w14:textFill>
                  <w14:solidFill>
                    <w14:schemeClr w14:val="tx1"/>
                  </w14:solidFill>
                </w14:textFill>
              </w:rPr>
              <w:t>响应时间：收到服务诉求 ≤0.5小时 内响应；</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6.</w:t>
            </w:r>
            <w:r>
              <w:rPr>
                <w:rFonts w:hint="eastAsia" w:ascii="仿宋" w:hAnsi="仿宋" w:eastAsia="仿宋"/>
                <w:bCs/>
                <w:color w:val="000000" w:themeColor="text1"/>
                <w:sz w:val="21"/>
                <w:szCs w:val="21"/>
                <w:lang w:val="en-US" w:eastAsia="zh-CN"/>
                <w14:textFill>
                  <w14:solidFill>
                    <w14:schemeClr w14:val="tx1"/>
                  </w14:solidFill>
                </w14:textFill>
              </w:rPr>
              <w:t xml:space="preserve">工程师到达现场时间： ≤3 小时 到达场地； </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7.</w:t>
            </w:r>
            <w:r>
              <w:rPr>
                <w:rFonts w:hint="eastAsia" w:ascii="仿宋" w:hAnsi="仿宋" w:eastAsia="仿宋"/>
                <w:bCs/>
                <w:color w:val="000000" w:themeColor="text1"/>
                <w:sz w:val="21"/>
                <w:szCs w:val="21"/>
                <w:lang w:val="en-US" w:eastAsia="zh-CN"/>
                <w14:textFill>
                  <w14:solidFill>
                    <w14:schemeClr w14:val="tx1"/>
                  </w14:solidFill>
                </w14:textFill>
              </w:rPr>
              <w:t>预防性深度保养：每季度对设备进行一次巡检保养。加强预防性维护，制定并落实预防性维护维修计划，开展日常保养和维护，有巡检、保养、维修等相关记录，内容包括：系统性的检查和精细保养，其中包括设备的安全检查、影像质量检查、运行状态检查、设备校准、性能测试和调整、必要的机械或电气检查、非紧急性质的预防性维护以及设备清洁，确保系统能按照制造商的产品正常运行而进行的其它维护。</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8.</w:t>
            </w:r>
            <w:r>
              <w:rPr>
                <w:rFonts w:hint="eastAsia" w:ascii="仿宋" w:hAnsi="仿宋" w:eastAsia="仿宋"/>
                <w:bCs/>
                <w:color w:val="000000" w:themeColor="text1"/>
                <w:sz w:val="21"/>
                <w:szCs w:val="21"/>
                <w:lang w:val="en-US" w:eastAsia="zh-CN"/>
                <w14:textFill>
                  <w14:solidFill>
                    <w14:schemeClr w14:val="tx1"/>
                  </w14:solidFill>
                </w14:textFill>
              </w:rPr>
              <w:t>保证整机开机率全年达到95%，按1年365天，即每年停机时间不超过18天，对于开机率低于95%的，每多停机一天（或全停机时间超过24小时），顺延三天保修时间。</w:t>
            </w:r>
          </w:p>
          <w:p>
            <w:pPr>
              <w:pStyle w:val="2"/>
              <w:numPr>
                <w:ilvl w:val="0"/>
                <w:numId w:val="0"/>
              </w:numPr>
              <w:spacing w:line="400" w:lineRule="exact"/>
              <w:ind w:left="425" w:leftChars="0" w:right="-82" w:rightChars="-39"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9.</w:t>
            </w:r>
            <w:r>
              <w:rPr>
                <w:rFonts w:hint="eastAsia" w:ascii="仿宋" w:hAnsi="仿宋" w:eastAsia="仿宋"/>
                <w:bCs/>
                <w:color w:val="000000" w:themeColor="text1"/>
                <w:sz w:val="21"/>
                <w:szCs w:val="21"/>
                <w:lang w:val="en-US" w:eastAsia="zh-CN"/>
                <w14:textFill>
                  <w14:solidFill>
                    <w14:schemeClr w14:val="tx1"/>
                  </w14:solidFill>
                </w14:textFill>
              </w:rPr>
              <w:t>全保服务范围：本设备电气与机械部分；必备的易损件；</w:t>
            </w:r>
            <w:r>
              <w:rPr>
                <w:rFonts w:hint="eastAsia" w:ascii="仿宋_GB2312" w:hAnsi="仿宋" w:eastAsia="仿宋_GB2312" w:cs="Times New Roman"/>
                <w:bCs/>
                <w:color w:val="000000" w:themeColor="text1"/>
                <w:sz w:val="24"/>
                <w:szCs w:val="24"/>
                <w14:textFill>
                  <w14:solidFill>
                    <w14:schemeClr w14:val="tx1"/>
                  </w14:solidFill>
                </w14:textFill>
              </w:rPr>
              <w:t>以及该套设备正常使用所需的其他配套部件</w:t>
            </w:r>
            <w:r>
              <w:rPr>
                <w:rFonts w:hint="eastAsia" w:ascii="仿宋_GB2312" w:hAnsi="仿宋" w:eastAsia="仿宋_GB2312" w:cs="Times New Roman"/>
                <w:bCs/>
                <w:color w:val="000000" w:themeColor="text1"/>
                <w:sz w:val="24"/>
                <w:szCs w:val="24"/>
                <w:lang w:eastAsia="zh-CN"/>
                <w14:textFill>
                  <w14:solidFill>
                    <w14:schemeClr w14:val="tx1"/>
                  </w14:solidFill>
                </w14:textFill>
              </w:rPr>
              <w:t>；</w:t>
            </w:r>
            <w:r>
              <w:rPr>
                <w:rFonts w:hint="eastAsia" w:ascii="仿宋" w:hAnsi="仿宋" w:eastAsia="仿宋"/>
                <w:bCs/>
                <w:color w:val="000000" w:themeColor="text1"/>
                <w:sz w:val="21"/>
                <w:szCs w:val="21"/>
                <w:lang w:val="en-US" w:eastAsia="zh-CN"/>
                <w14:textFill>
                  <w14:solidFill>
                    <w14:schemeClr w14:val="tx1"/>
                  </w14:solidFill>
                </w14:textFill>
              </w:rPr>
              <w:t>安全阀、压力表校验；记录打印设备；阀门、开关等。要求所有更换配件及软件为合格的原规格型号,确认更换备件时间不超过48小时。</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10.</w:t>
            </w:r>
            <w:r>
              <w:rPr>
                <w:rFonts w:hint="eastAsia" w:ascii="仿宋" w:hAnsi="仿宋" w:eastAsia="仿宋"/>
                <w:bCs/>
                <w:color w:val="000000" w:themeColor="text1"/>
                <w:sz w:val="21"/>
                <w:szCs w:val="21"/>
                <w:lang w:val="en-US" w:eastAsia="zh-CN"/>
                <w14:textFill>
                  <w14:solidFill>
                    <w14:schemeClr w14:val="tx1"/>
                  </w14:solidFill>
                </w14:textFill>
              </w:rPr>
              <w:t>维保方配置必备的检测和质量控制设备，建立有关检测和质量控制设备清单及台帐目录，并按要求开展工作，提供相关专业校准信息以供核实。</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11.</w:t>
            </w:r>
            <w:r>
              <w:rPr>
                <w:rFonts w:hint="eastAsia" w:ascii="仿宋" w:hAnsi="仿宋" w:eastAsia="仿宋"/>
                <w:bCs/>
                <w:color w:val="000000" w:themeColor="text1"/>
                <w:sz w:val="21"/>
                <w:szCs w:val="21"/>
                <w:lang w:val="en-US" w:eastAsia="zh-CN"/>
                <w14:textFill>
                  <w14:solidFill>
                    <w14:schemeClr w14:val="tx1"/>
                  </w14:solidFill>
                </w14:textFill>
              </w:rPr>
              <w:t>配合年检：配合采购人完成相关部门的检查及强制检定，负责把设备调试到最佳状态，并保证全部检测指标达标。</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12.</w:t>
            </w:r>
            <w:r>
              <w:rPr>
                <w:rFonts w:hint="eastAsia" w:ascii="仿宋" w:hAnsi="仿宋" w:eastAsia="仿宋"/>
                <w:bCs/>
                <w:color w:val="000000" w:themeColor="text1"/>
                <w:sz w:val="21"/>
                <w:szCs w:val="21"/>
                <w:lang w:val="en-US" w:eastAsia="zh-CN"/>
                <w14:textFill>
                  <w14:solidFill>
                    <w14:schemeClr w14:val="tx1"/>
                  </w14:solidFill>
                </w14:textFill>
              </w:rPr>
              <w:t>为保证维保服务顺畅进行，要求乙方指派专人负责与采购人联系售后服务事宜。</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13.</w:t>
            </w:r>
            <w:r>
              <w:rPr>
                <w:rFonts w:hint="eastAsia" w:ascii="仿宋" w:hAnsi="仿宋" w:eastAsia="仿宋"/>
                <w:bCs/>
                <w:color w:val="000000" w:themeColor="text1"/>
                <w:sz w:val="21"/>
                <w:szCs w:val="21"/>
                <w:lang w:val="en-US" w:eastAsia="zh-CN"/>
                <w14:textFill>
                  <w14:solidFill>
                    <w14:schemeClr w14:val="tx1"/>
                  </w14:solidFill>
                </w14:textFill>
              </w:rPr>
              <w:t>重大事件之前，应配合医院对设备进行常规检查（如春节和国庆节等事件，以检测报告为准）。</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14.</w:t>
            </w:r>
            <w:r>
              <w:rPr>
                <w:rFonts w:hint="eastAsia" w:ascii="仿宋" w:hAnsi="仿宋" w:eastAsia="仿宋"/>
                <w:bCs/>
                <w:color w:val="000000" w:themeColor="text1"/>
                <w:sz w:val="21"/>
                <w:szCs w:val="21"/>
                <w:lang w:val="en-US" w:eastAsia="zh-CN"/>
                <w14:textFill>
                  <w14:solidFill>
                    <w14:schemeClr w14:val="tx1"/>
                  </w14:solidFill>
                </w14:textFill>
              </w:rPr>
              <w:t>每年为医院技师及医生组织1-2次技术培训。配合医院的设备管理工作。</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15.</w:t>
            </w:r>
            <w:r>
              <w:rPr>
                <w:rFonts w:hint="eastAsia" w:ascii="仿宋" w:hAnsi="仿宋" w:eastAsia="仿宋"/>
                <w:bCs/>
                <w:color w:val="000000" w:themeColor="text1"/>
                <w:sz w:val="21"/>
                <w:szCs w:val="21"/>
                <w:lang w:val="en-US" w:eastAsia="zh-CN"/>
                <w14:textFill>
                  <w14:solidFill>
                    <w14:schemeClr w14:val="tx1"/>
                  </w14:solidFill>
                </w14:textFill>
              </w:rPr>
              <w:t>维保供应商分别在服务期满6个月、1年后把维保服务内容整理成册交采购人进行考核存档。</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16.</w:t>
            </w:r>
            <w:r>
              <w:rPr>
                <w:rFonts w:hint="eastAsia" w:ascii="仿宋" w:hAnsi="仿宋" w:eastAsia="仿宋"/>
                <w:bCs/>
                <w:color w:val="000000" w:themeColor="text1"/>
                <w:sz w:val="21"/>
                <w:szCs w:val="21"/>
                <w:lang w:val="en-US" w:eastAsia="zh-CN"/>
                <w14:textFill>
                  <w14:solidFill>
                    <w14:schemeClr w14:val="tx1"/>
                  </w14:solidFill>
                </w14:textFill>
              </w:rPr>
              <w:t>维保服务期结束后，投标人需要把完好设备交予招标人，与设备使用科室完成设备移交手续，方可申请支付剩余维保费用。</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4"/>
                <w:szCs w:val="24"/>
                <w:lang w:val="en-US" w:eastAsia="zh-CN" w:bidi="ar-SA"/>
                <w14:textFill>
                  <w14:solidFill>
                    <w14:schemeClr w14:val="tx1"/>
                  </w14:solidFill>
                </w14:textFill>
              </w:rPr>
              <w:t>17.</w:t>
            </w:r>
            <w:r>
              <w:rPr>
                <w:rFonts w:hint="eastAsia" w:ascii="仿宋" w:hAnsi="仿宋" w:eastAsia="仿宋"/>
                <w:bCs/>
                <w:color w:val="000000" w:themeColor="text1"/>
                <w:sz w:val="21"/>
                <w:szCs w:val="21"/>
                <w:lang w:val="en-US" w:eastAsia="zh-CN"/>
                <w14:textFill>
                  <w14:solidFill>
                    <w14:schemeClr w14:val="tx1"/>
                  </w14:solidFill>
                </w14:textFill>
              </w:rPr>
              <w:t>维保期结束后，在新维保供应商未确定时，此设备维保如有需求，经院方同意，维保服务继续由原维保供应商提供服务，最长时间不超过30天，维保费用依据原维保费用标准按天计算支付。</w:t>
            </w:r>
          </w:p>
          <w:p>
            <w:pPr>
              <w:pStyle w:val="2"/>
              <w:numPr>
                <w:ilvl w:val="0"/>
                <w:numId w:val="0"/>
              </w:numPr>
              <w:spacing w:line="400" w:lineRule="exact"/>
              <w:ind w:leftChars="0"/>
              <w:rPr>
                <w:rFonts w:hint="eastAsia" w:ascii="仿宋" w:hAnsi="仿宋" w:eastAsia="仿宋"/>
                <w:bCs/>
                <w:color w:val="000000" w:themeColor="text1"/>
                <w:sz w:val="24"/>
                <w:lang w:val="en-US" w:eastAsia="zh-CN"/>
                <w14:textFill>
                  <w14:solidFill>
                    <w14:schemeClr w14:val="tx1"/>
                  </w14:solidFill>
                </w14:textFill>
              </w:rPr>
            </w:pPr>
            <w:r>
              <w:rPr>
                <w:rFonts w:hint="eastAsia" w:ascii="仿宋" w:hAnsi="仿宋" w:eastAsia="仿宋"/>
                <w:bCs/>
                <w:color w:val="000000" w:themeColor="text1"/>
                <w:sz w:val="24"/>
                <w:lang w:val="en-US" w:eastAsia="zh-CN"/>
                <w14:textFill>
                  <w14:solidFill>
                    <w14:schemeClr w14:val="tx1"/>
                  </w14:solidFill>
                </w14:textFill>
              </w:rPr>
              <w:t>18.如设备在维保期内报废，维保费用按照实际维保天数进行结算。</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p>
          <w:p>
            <w:pPr>
              <w:pStyle w:val="2"/>
              <w:numPr>
                <w:ilvl w:val="0"/>
                <w:numId w:val="0"/>
              </w:numPr>
              <w:spacing w:line="400" w:lineRule="exact"/>
              <w:ind w:leftChars="0"/>
              <w:rPr>
                <w:rFonts w:hint="eastAsia" w:ascii="仿宋" w:hAnsi="仿宋" w:eastAsia="仿宋"/>
                <w:bCs/>
                <w:color w:val="000000" w:themeColor="text1"/>
                <w:sz w:val="24"/>
                <w:lang w:val="en-US" w:eastAsia="zh-CN"/>
                <w14:textFill>
                  <w14:solidFill>
                    <w14:schemeClr w14:val="tx1"/>
                  </w14:solidFill>
                </w14:textFill>
              </w:rPr>
            </w:pPr>
          </w:p>
          <w:p>
            <w:pPr>
              <w:pStyle w:val="2"/>
              <w:numPr>
                <w:ilvl w:val="0"/>
                <w:numId w:val="0"/>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p>
          <w:p>
            <w:pPr>
              <w:pStyle w:val="2"/>
              <w:numPr>
                <w:ilvl w:val="0"/>
                <w:numId w:val="0"/>
              </w:numPr>
              <w:spacing w:line="400" w:lineRule="exact"/>
              <w:ind w:left="0" w:leftChars="0" w:firstLine="0" w:firstLineChars="0"/>
              <w:rPr>
                <w:rFonts w:hint="eastAsia" w:ascii="仿宋" w:hAnsi="仿宋" w:eastAsia="仿宋" w:cstheme="minorBidi"/>
                <w:bCs/>
                <w:color w:val="000000" w:themeColor="text1"/>
                <w:kern w:val="2"/>
                <w:sz w:val="21"/>
                <w:szCs w:val="21"/>
                <w:lang w:val="en-US" w:eastAsia="zh-CN" w:bidi="ar-SA"/>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2"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6</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default" w:ascii="仿宋_GB2312" w:hAnsi="宋体" w:eastAsia="仿宋_GB2312" w:cs="仿宋_GB2312"/>
                <w:i w:val="0"/>
                <w:iCs w:val="0"/>
                <w:color w:val="000000" w:themeColor="text1"/>
                <w:kern w:val="2"/>
                <w:sz w:val="24"/>
                <w:szCs w:val="24"/>
                <w:u w:val="none"/>
                <w:lang w:val="en-US" w:eastAsia="zh-CN" w:bidi="ar-SA"/>
                <w14:textFill>
                  <w14:solidFill>
                    <w14:schemeClr w14:val="tx1"/>
                  </w14:solidFill>
                </w14:textFill>
              </w:rPr>
              <w:t>过氧化氢低温灭菌器</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2"/>
                <w:sz w:val="22"/>
                <w:szCs w:val="22"/>
                <w:u w:val="none"/>
                <w:lang w:val="en-US" w:eastAsia="zh-CN" w:bidi="ar-SA"/>
                <w14:textFill>
                  <w14:solidFill>
                    <w14:schemeClr w14:val="tx1"/>
                  </w14:solidFill>
                </w14:textFill>
              </w:rPr>
              <w:t>1</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3年</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全保，合同一年一签,考核合格后续签合同，先服务半年后付50％费用。请报单价：万元/年。</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ind w:left="0" w:leftChars="0" w:firstLine="0" w:firstLineChars="0"/>
              <w:jc w:val="left"/>
              <w:textAlignment w:val="center"/>
              <w:rPr>
                <w:rFonts w:hint="default"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t>史帝瑞：Amsco V-PRO MAX:1台</w:t>
            </w:r>
          </w:p>
        </w:tc>
        <w:tc>
          <w:tcPr>
            <w:tcW w:w="83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w:t>
            </w:r>
            <w:r>
              <w:rPr>
                <w:rFonts w:hint="eastAsia" w:ascii="仿宋" w:hAnsi="仿宋" w:eastAsia="仿宋"/>
                <w:bCs/>
                <w:color w:val="000000" w:themeColor="text1"/>
                <w:sz w:val="21"/>
                <w:szCs w:val="21"/>
                <w:lang w:val="en-US" w:eastAsia="zh-CN"/>
                <w14:textFill>
                  <w14:solidFill>
                    <w14:schemeClr w14:val="tx1"/>
                  </w14:solidFill>
                </w14:textFill>
              </w:rPr>
              <w:t>本项目合同类型为人工及配件全保服务合同，即在机器出现故障情况下提供的人工技术服务，含差旅费，免费提供合同范围内的配件和备用设备，并享受远程诊断服务，提供系统软件同版本免费优化升级服务。</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2.</w:t>
            </w:r>
            <w:r>
              <w:rPr>
                <w:rFonts w:hint="eastAsia" w:ascii="仿宋" w:hAnsi="仿宋" w:eastAsia="仿宋"/>
                <w:bCs/>
                <w:color w:val="000000" w:themeColor="text1"/>
                <w:sz w:val="21"/>
                <w:szCs w:val="21"/>
                <w:lang w:val="en-US" w:eastAsia="zh-CN"/>
                <w14:textFill>
                  <w14:solidFill>
                    <w14:schemeClr w14:val="tx1"/>
                  </w14:solidFill>
                </w14:textFill>
              </w:rPr>
              <w:t>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3.</w:t>
            </w:r>
            <w:r>
              <w:rPr>
                <w:rFonts w:hint="eastAsia" w:ascii="仿宋" w:hAnsi="仿宋" w:eastAsia="仿宋"/>
                <w:bCs/>
                <w:color w:val="000000" w:themeColor="text1"/>
                <w:sz w:val="21"/>
                <w:szCs w:val="21"/>
                <w:lang w:val="en-US" w:eastAsia="zh-CN"/>
                <w14:textFill>
                  <w14:solidFill>
                    <w14:schemeClr w14:val="tx1"/>
                  </w14:solidFill>
                </w14:textFill>
              </w:rPr>
              <w:t>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4.</w:t>
            </w:r>
            <w:r>
              <w:rPr>
                <w:rFonts w:hint="eastAsia" w:ascii="仿宋" w:hAnsi="仿宋" w:eastAsia="仿宋"/>
                <w:bCs/>
                <w:color w:val="000000" w:themeColor="text1"/>
                <w:sz w:val="21"/>
                <w:szCs w:val="21"/>
                <w:lang w:val="en-US" w:eastAsia="zh-CN"/>
                <w14:textFill>
                  <w14:solidFill>
                    <w14:schemeClr w14:val="tx1"/>
                  </w14:solidFill>
                </w14:textFill>
              </w:rPr>
              <w:t>服务时间 : 全年365×24 小时无假日服务；24小时电话技术支持。</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5.</w:t>
            </w:r>
            <w:r>
              <w:rPr>
                <w:rFonts w:hint="eastAsia" w:ascii="仿宋" w:hAnsi="仿宋" w:eastAsia="仿宋"/>
                <w:bCs/>
                <w:color w:val="000000" w:themeColor="text1"/>
                <w:sz w:val="21"/>
                <w:szCs w:val="21"/>
                <w:lang w:val="en-US" w:eastAsia="zh-CN"/>
                <w14:textFill>
                  <w14:solidFill>
                    <w14:schemeClr w14:val="tx1"/>
                  </w14:solidFill>
                </w14:textFill>
              </w:rPr>
              <w:t>响应时间：收到服务诉求 ≤0.5小时 内响应；</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6.</w:t>
            </w:r>
            <w:r>
              <w:rPr>
                <w:rFonts w:hint="eastAsia" w:ascii="仿宋" w:hAnsi="仿宋" w:eastAsia="仿宋"/>
                <w:bCs/>
                <w:color w:val="000000" w:themeColor="text1"/>
                <w:sz w:val="21"/>
                <w:szCs w:val="21"/>
                <w:lang w:val="en-US" w:eastAsia="zh-CN"/>
                <w14:textFill>
                  <w14:solidFill>
                    <w14:schemeClr w14:val="tx1"/>
                  </w14:solidFill>
                </w14:textFill>
              </w:rPr>
              <w:t xml:space="preserve">工程师到达现场时间： ≤3 小时 到达场地； </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7.</w:t>
            </w:r>
            <w:r>
              <w:rPr>
                <w:rFonts w:hint="eastAsia" w:ascii="仿宋" w:hAnsi="仿宋" w:eastAsia="仿宋"/>
                <w:bCs/>
                <w:color w:val="000000" w:themeColor="text1"/>
                <w:sz w:val="21"/>
                <w:szCs w:val="21"/>
                <w:lang w:val="en-US" w:eastAsia="zh-CN"/>
                <w14:textFill>
                  <w14:solidFill>
                    <w14:schemeClr w14:val="tx1"/>
                  </w14:solidFill>
                </w14:textFill>
              </w:rPr>
              <w:t>预防性深度保养：每季度对设备进行一次巡检保养。加强预防性维护，制定并落实预防性维护维修计划，开展日常保养和维护，有巡检、保养、维修等相关记录，内容包括：系统性的检查和精细保养，其中包括设备的安全检查、影像质量检查、运行状态检查、设备校准、性能测试和调整、必要的机械或电气检查、非紧急性质的预防性维护以及设备清洁，确保系统能按照制造商的产品正常运行而进行的其它维护。</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8.</w:t>
            </w:r>
            <w:r>
              <w:rPr>
                <w:rFonts w:hint="eastAsia" w:ascii="仿宋" w:hAnsi="仿宋" w:eastAsia="仿宋"/>
                <w:bCs/>
                <w:color w:val="000000" w:themeColor="text1"/>
                <w:sz w:val="21"/>
                <w:szCs w:val="21"/>
                <w:lang w:val="en-US" w:eastAsia="zh-CN"/>
                <w14:textFill>
                  <w14:solidFill>
                    <w14:schemeClr w14:val="tx1"/>
                  </w14:solidFill>
                </w14:textFill>
              </w:rPr>
              <w:t>保证整机开机率全年达到95%，按1年365天，即每年停机时间不超过18天，对于开机率低于95%的，每多停机一天（或全停机时间超过24小时），顺延三天保修时间。</w:t>
            </w:r>
          </w:p>
          <w:p>
            <w:pPr>
              <w:pStyle w:val="2"/>
              <w:numPr>
                <w:ilvl w:val="0"/>
                <w:numId w:val="0"/>
              </w:numPr>
              <w:spacing w:line="400" w:lineRule="exact"/>
              <w:ind w:left="425" w:leftChars="0" w:right="-82" w:rightChars="-39"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9.</w:t>
            </w:r>
            <w:r>
              <w:rPr>
                <w:rFonts w:hint="eastAsia" w:ascii="仿宋" w:hAnsi="仿宋" w:eastAsia="仿宋"/>
                <w:bCs/>
                <w:color w:val="000000" w:themeColor="text1"/>
                <w:sz w:val="21"/>
                <w:szCs w:val="21"/>
                <w:lang w:val="en-US" w:eastAsia="zh-CN"/>
                <w14:textFill>
                  <w14:solidFill>
                    <w14:schemeClr w14:val="tx1"/>
                  </w14:solidFill>
                </w14:textFill>
              </w:rPr>
              <w:t>全保服务范围：本设备电气与机械部分；必备的易损件；</w:t>
            </w:r>
            <w:r>
              <w:rPr>
                <w:rFonts w:hint="eastAsia" w:ascii="仿宋_GB2312" w:hAnsi="仿宋" w:eastAsia="仿宋_GB2312" w:cs="Times New Roman"/>
                <w:bCs/>
                <w:color w:val="000000" w:themeColor="text1"/>
                <w:sz w:val="24"/>
                <w:szCs w:val="24"/>
                <w14:textFill>
                  <w14:solidFill>
                    <w14:schemeClr w14:val="tx1"/>
                  </w14:solidFill>
                </w14:textFill>
              </w:rPr>
              <w:t>以及该套设备正常使用所需的其他配套部件</w:t>
            </w:r>
            <w:r>
              <w:rPr>
                <w:rFonts w:hint="eastAsia" w:ascii="仿宋_GB2312" w:hAnsi="仿宋" w:eastAsia="仿宋_GB2312" w:cs="Times New Roman"/>
                <w:bCs/>
                <w:color w:val="000000" w:themeColor="text1"/>
                <w:sz w:val="24"/>
                <w:szCs w:val="24"/>
                <w:lang w:eastAsia="zh-CN"/>
                <w14:textFill>
                  <w14:solidFill>
                    <w14:schemeClr w14:val="tx1"/>
                  </w14:solidFill>
                </w14:textFill>
              </w:rPr>
              <w:t>；</w:t>
            </w:r>
            <w:r>
              <w:rPr>
                <w:rFonts w:hint="eastAsia" w:ascii="仿宋" w:hAnsi="仿宋" w:eastAsia="仿宋"/>
                <w:bCs/>
                <w:color w:val="000000" w:themeColor="text1"/>
                <w:sz w:val="21"/>
                <w:szCs w:val="21"/>
                <w:lang w:val="en-US" w:eastAsia="zh-CN"/>
                <w14:textFill>
                  <w14:solidFill>
                    <w14:schemeClr w14:val="tx1"/>
                  </w14:solidFill>
                </w14:textFill>
              </w:rPr>
              <w:t>所有设备期保养所需材料；安全阀、压力表校验；记录打印设备；阀门、开关等。要求所有更换配件及软件为合格的原规格型号,确认更换备件时间不超过48小时。</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10.</w:t>
            </w:r>
            <w:r>
              <w:rPr>
                <w:rFonts w:hint="eastAsia" w:ascii="仿宋" w:hAnsi="仿宋" w:eastAsia="仿宋"/>
                <w:bCs/>
                <w:color w:val="000000" w:themeColor="text1"/>
                <w:sz w:val="21"/>
                <w:szCs w:val="21"/>
                <w:lang w:val="en-US" w:eastAsia="zh-CN"/>
                <w14:textFill>
                  <w14:solidFill>
                    <w14:schemeClr w14:val="tx1"/>
                  </w14:solidFill>
                </w14:textFill>
              </w:rPr>
              <w:t>维保方配置必备的检测和质量控制设备，建立有关检测和质量控制设备清单及台帐目录，并按要求开展工作，提供相关专业校准信息以供核实。</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11.</w:t>
            </w:r>
            <w:r>
              <w:rPr>
                <w:rFonts w:hint="eastAsia" w:ascii="仿宋" w:hAnsi="仿宋" w:eastAsia="仿宋"/>
                <w:bCs/>
                <w:color w:val="000000" w:themeColor="text1"/>
                <w:sz w:val="21"/>
                <w:szCs w:val="21"/>
                <w:lang w:val="en-US" w:eastAsia="zh-CN"/>
                <w14:textFill>
                  <w14:solidFill>
                    <w14:schemeClr w14:val="tx1"/>
                  </w14:solidFill>
                </w14:textFill>
              </w:rPr>
              <w:t>配合年检：配合采购人完成相关部门的检查及强制检定，负责把设备调试到最佳状态，并保证全部检测指标达标。</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12.</w:t>
            </w:r>
            <w:r>
              <w:rPr>
                <w:rFonts w:hint="eastAsia" w:ascii="仿宋" w:hAnsi="仿宋" w:eastAsia="仿宋"/>
                <w:bCs/>
                <w:color w:val="000000" w:themeColor="text1"/>
                <w:sz w:val="21"/>
                <w:szCs w:val="21"/>
                <w:lang w:val="en-US" w:eastAsia="zh-CN"/>
                <w14:textFill>
                  <w14:solidFill>
                    <w14:schemeClr w14:val="tx1"/>
                  </w14:solidFill>
                </w14:textFill>
              </w:rPr>
              <w:t>为保证维保服务顺畅进行，要求乙方指派专人负责与采购人联系售后服务事宜。</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13.</w:t>
            </w:r>
            <w:r>
              <w:rPr>
                <w:rFonts w:hint="eastAsia" w:ascii="仿宋" w:hAnsi="仿宋" w:eastAsia="仿宋"/>
                <w:bCs/>
                <w:color w:val="000000" w:themeColor="text1"/>
                <w:sz w:val="21"/>
                <w:szCs w:val="21"/>
                <w:lang w:val="en-US" w:eastAsia="zh-CN"/>
                <w14:textFill>
                  <w14:solidFill>
                    <w14:schemeClr w14:val="tx1"/>
                  </w14:solidFill>
                </w14:textFill>
              </w:rPr>
              <w:t>重大事件之前，应配合医院对设备进行常规检查（如春节和国庆节等事件，以检测报告为准）。</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14.</w:t>
            </w:r>
            <w:r>
              <w:rPr>
                <w:rFonts w:hint="eastAsia" w:ascii="仿宋" w:hAnsi="仿宋" w:eastAsia="仿宋"/>
                <w:bCs/>
                <w:color w:val="000000" w:themeColor="text1"/>
                <w:sz w:val="21"/>
                <w:szCs w:val="21"/>
                <w:lang w:val="en-US" w:eastAsia="zh-CN"/>
                <w14:textFill>
                  <w14:solidFill>
                    <w14:schemeClr w14:val="tx1"/>
                  </w14:solidFill>
                </w14:textFill>
              </w:rPr>
              <w:t>每年为医院技师及医生组织1-2次技术培训。配合医院的设备管理工作。</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15.</w:t>
            </w:r>
            <w:r>
              <w:rPr>
                <w:rFonts w:hint="eastAsia" w:ascii="仿宋" w:hAnsi="仿宋" w:eastAsia="仿宋"/>
                <w:bCs/>
                <w:color w:val="000000" w:themeColor="text1"/>
                <w:sz w:val="21"/>
                <w:szCs w:val="21"/>
                <w:lang w:val="en-US" w:eastAsia="zh-CN"/>
                <w14:textFill>
                  <w14:solidFill>
                    <w14:schemeClr w14:val="tx1"/>
                  </w14:solidFill>
                </w14:textFill>
              </w:rPr>
              <w:t>维保供应商分别在服务期满6个月、1年后把维保服务内容整理成册交采购人进行考核存档。</w:t>
            </w:r>
          </w:p>
          <w:p>
            <w:pPr>
              <w:pStyle w:val="2"/>
              <w:numPr>
                <w:ilvl w:val="0"/>
                <w:numId w:val="0"/>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default" w:ascii="仿宋" w:hAnsi="仿宋" w:eastAsia="仿宋" w:cstheme="minorBidi"/>
                <w:bCs/>
                <w:color w:val="000000" w:themeColor="text1"/>
                <w:kern w:val="2"/>
                <w:sz w:val="21"/>
                <w:szCs w:val="21"/>
                <w:lang w:val="en-US" w:eastAsia="zh-CN" w:bidi="ar-SA"/>
                <w14:textFill>
                  <w14:solidFill>
                    <w14:schemeClr w14:val="tx1"/>
                  </w14:solidFill>
                </w14:textFill>
              </w:rPr>
              <w:t>16.</w:t>
            </w:r>
            <w:r>
              <w:rPr>
                <w:rFonts w:hint="eastAsia" w:ascii="仿宋" w:hAnsi="仿宋" w:eastAsia="仿宋"/>
                <w:bCs/>
                <w:color w:val="000000" w:themeColor="text1"/>
                <w:sz w:val="21"/>
                <w:szCs w:val="21"/>
                <w:lang w:val="en-US" w:eastAsia="zh-CN"/>
                <w14:textFill>
                  <w14:solidFill>
                    <w14:schemeClr w14:val="tx1"/>
                  </w14:solidFill>
                </w14:textFill>
              </w:rPr>
              <w:t>维保服务期结束后，投标人需要把完好设备交予招标人，与设备使用科室完成设备移交手续，方可申请支付剩余维保费用。</w:t>
            </w:r>
          </w:p>
          <w:p>
            <w:pPr>
              <w:pStyle w:val="2"/>
              <w:numPr>
                <w:ilvl w:val="0"/>
                <w:numId w:val="0"/>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r>
              <w:rPr>
                <w:rFonts w:hint="default" w:ascii="仿宋" w:hAnsi="仿宋" w:eastAsia="仿宋" w:cstheme="minorBidi"/>
                <w:bCs/>
                <w:color w:val="000000" w:themeColor="text1"/>
                <w:kern w:val="2"/>
                <w:sz w:val="24"/>
                <w:szCs w:val="24"/>
                <w:lang w:val="en-US" w:eastAsia="zh-CN" w:bidi="ar-SA"/>
                <w14:textFill>
                  <w14:solidFill>
                    <w14:schemeClr w14:val="tx1"/>
                  </w14:solidFill>
                </w14:textFill>
              </w:rPr>
              <w:t>17.</w:t>
            </w:r>
            <w:r>
              <w:rPr>
                <w:rFonts w:hint="eastAsia" w:ascii="仿宋" w:hAnsi="仿宋" w:eastAsia="仿宋"/>
                <w:bCs/>
                <w:color w:val="000000" w:themeColor="text1"/>
                <w:sz w:val="21"/>
                <w:szCs w:val="21"/>
                <w:lang w:val="en-US" w:eastAsia="zh-CN"/>
                <w14:textFill>
                  <w14:solidFill>
                    <w14:schemeClr w14:val="tx1"/>
                  </w14:solidFill>
                </w14:textFill>
              </w:rPr>
              <w:t>维保期结束后，在新维保供应商未确定时，此设备维保如有需求，经院方同意，维保服务继续由原维保供应商提供服务，最长时间不超过30天，维保费用依据原维保费用标准按天计算支付。</w:t>
            </w:r>
          </w:p>
          <w:p>
            <w:pPr>
              <w:pStyle w:val="2"/>
              <w:numPr>
                <w:ilvl w:val="0"/>
                <w:numId w:val="0"/>
              </w:numPr>
              <w:spacing w:line="400" w:lineRule="exact"/>
              <w:ind w:leftChars="0"/>
              <w:rPr>
                <w:rFonts w:hint="eastAsia" w:ascii="仿宋" w:hAnsi="仿宋" w:eastAsia="仿宋"/>
                <w:bCs/>
                <w:color w:val="000000" w:themeColor="text1"/>
                <w:sz w:val="24"/>
                <w:lang w:val="en-US" w:eastAsia="zh-CN"/>
                <w14:textFill>
                  <w14:solidFill>
                    <w14:schemeClr w14:val="tx1"/>
                  </w14:solidFill>
                </w14:textFill>
              </w:rPr>
            </w:pPr>
          </w:p>
          <w:p>
            <w:pPr>
              <w:pStyle w:val="2"/>
              <w:numPr>
                <w:ilvl w:val="0"/>
                <w:numId w:val="0"/>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p>
          <w:p>
            <w:pPr>
              <w:pStyle w:val="2"/>
              <w:numPr>
                <w:ilvl w:val="0"/>
                <w:numId w:val="0"/>
              </w:numPr>
              <w:spacing w:line="400" w:lineRule="exact"/>
              <w:ind w:left="0" w:leftChars="0" w:firstLine="0" w:firstLineChars="0"/>
              <w:rPr>
                <w:rFonts w:hint="eastAsia" w:ascii="仿宋" w:hAnsi="仿宋" w:eastAsia="仿宋" w:cstheme="minorBidi"/>
                <w:bCs/>
                <w:color w:val="000000" w:themeColor="text1"/>
                <w:kern w:val="2"/>
                <w:sz w:val="21"/>
                <w:szCs w:val="21"/>
                <w:lang w:val="en-US" w:eastAsia="zh-CN" w:bidi="ar-SA"/>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62"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7</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仿宋" w:hAnsi="仿宋" w:eastAsia="仿宋" w:cstheme="minorBidi"/>
                <w:color w:val="000000" w:themeColor="text1"/>
                <w:kern w:val="2"/>
                <w:sz w:val="24"/>
                <w:szCs w:val="24"/>
                <w:lang w:val="en-US" w:eastAsia="zh-CN" w:bidi="ar-SA"/>
                <w14:textFill>
                  <w14:solidFill>
                    <w14:schemeClr w14:val="tx1"/>
                  </w14:solidFill>
                </w14:textFill>
              </w:rPr>
            </w:pPr>
            <w:r>
              <w:rPr>
                <w:rFonts w:hint="default" w:ascii="仿宋" w:hAnsi="仿宋" w:eastAsia="仿宋" w:cstheme="minorBidi"/>
                <w:color w:val="000000" w:themeColor="text1"/>
                <w:kern w:val="2"/>
                <w:sz w:val="24"/>
                <w:szCs w:val="24"/>
                <w:lang w:val="en-US" w:eastAsia="zh-CN" w:bidi="ar-SA"/>
                <w14:textFill>
                  <w14:solidFill>
                    <w14:schemeClr w14:val="tx1"/>
                  </w14:solidFill>
                </w14:textFill>
              </w:rPr>
              <w:t>直线加速器</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2"/>
                <w:sz w:val="22"/>
                <w:szCs w:val="22"/>
                <w:u w:val="none"/>
                <w:lang w:val="en-US" w:eastAsia="zh-CN" w:bidi="ar-SA"/>
                <w14:textFill>
                  <w14:solidFill>
                    <w14:schemeClr w14:val="tx1"/>
                  </w14:solidFill>
                </w14:textFill>
              </w:rPr>
              <w:t>1</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3年</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全保，合同一年一签,考核合格后续签合同，先服务半年后付50％费用。请报单价：万元/年。</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ind w:left="0" w:leftChars="0" w:firstLine="0" w:firstLineChars="0"/>
              <w:jc w:val="left"/>
              <w:textAlignment w:val="center"/>
              <w:rPr>
                <w:rFonts w:hint="default"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t>医科达：Elekta Axesse    1台</w:t>
            </w:r>
          </w:p>
        </w:tc>
        <w:tc>
          <w:tcPr>
            <w:tcW w:w="83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numPr>
                <w:ilvl w:val="0"/>
                <w:numId w:val="1"/>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本项目合同类型为人工及配件全保服务合同，即在机器出现故障情况下提供的人工技术服务，含差旅费，免费提供合同范围内的配件和备用设备，并享受远程诊断服务，提供系统软件同版本免费优化升级服务。</w:t>
            </w:r>
          </w:p>
          <w:p>
            <w:pPr>
              <w:pStyle w:val="2"/>
              <w:numPr>
                <w:ilvl w:val="0"/>
                <w:numId w:val="1"/>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p>
          <w:p>
            <w:pPr>
              <w:pStyle w:val="2"/>
              <w:numPr>
                <w:ilvl w:val="0"/>
                <w:numId w:val="1"/>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p>
          <w:p>
            <w:pPr>
              <w:pStyle w:val="2"/>
              <w:numPr>
                <w:ilvl w:val="0"/>
                <w:numId w:val="1"/>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服务时间 : 全年365×24 小时无假日服务；24小时电话技术支持。</w:t>
            </w:r>
          </w:p>
          <w:p>
            <w:pPr>
              <w:pStyle w:val="2"/>
              <w:numPr>
                <w:ilvl w:val="0"/>
                <w:numId w:val="1"/>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响应时间：收到服务诉求 ≤0.5小时 内响应；</w:t>
            </w:r>
          </w:p>
          <w:p>
            <w:pPr>
              <w:pStyle w:val="2"/>
              <w:numPr>
                <w:ilvl w:val="0"/>
                <w:numId w:val="1"/>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 xml:space="preserve">工程师到达现场时间： ≤3 小时 到达场地； </w:t>
            </w:r>
          </w:p>
          <w:p>
            <w:pPr>
              <w:pStyle w:val="2"/>
              <w:numPr>
                <w:ilvl w:val="0"/>
                <w:numId w:val="1"/>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预防性深度保养：每季度对设备进行一次巡检保养。加强预防性维护，制定并落实预防性维护维修计划，开展日常保养和维护，有巡检、保养、维修等相关记录，内容包括：系统性的检查和精细保养，其中包括设备的安全检查、影像质量检查、运行状态检查、设备校准、性能测试和调整、必要的机械或电气检查、非紧急性质的预防性维护以及设备清洁，确保系统能按照制造商的产品正常运行而进行的其它维护。</w:t>
            </w:r>
          </w:p>
          <w:p>
            <w:pPr>
              <w:pStyle w:val="2"/>
              <w:numPr>
                <w:ilvl w:val="0"/>
                <w:numId w:val="1"/>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保证整机开机率全年达到95%，按1年365天，即每年停机时间不超过18天，对于开机率低于95%的，每多停机一天（或全停机时间超过24小时），顺延三天保修时间。</w:t>
            </w:r>
          </w:p>
          <w:p>
            <w:pPr>
              <w:pStyle w:val="2"/>
              <w:numPr>
                <w:ilvl w:val="0"/>
                <w:numId w:val="1"/>
              </w:numPr>
              <w:spacing w:line="400" w:lineRule="exact"/>
              <w:ind w:left="425" w:leftChars="0" w:right="-82" w:rightChars="-39"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全保服务范围：本设备电气与机械部分；标配工作站</w:t>
            </w:r>
            <w:r>
              <w:rPr>
                <w:rFonts w:hint="eastAsia" w:ascii="仿宋_GB2312" w:hAnsi="仿宋" w:eastAsia="仿宋_GB2312" w:cs="Times New Roman"/>
                <w:bCs/>
                <w:color w:val="000000" w:themeColor="text1"/>
                <w:sz w:val="24"/>
                <w:szCs w:val="24"/>
                <w14:textFill>
                  <w14:solidFill>
                    <w14:schemeClr w14:val="tx1"/>
                  </w14:solidFill>
                </w14:textFill>
              </w:rPr>
              <w:t>以及该套设备正常使用所需的其他配套部件</w:t>
            </w:r>
            <w:r>
              <w:rPr>
                <w:rFonts w:hint="eastAsia" w:ascii="仿宋" w:hAnsi="仿宋" w:eastAsia="仿宋"/>
                <w:bCs/>
                <w:color w:val="000000" w:themeColor="text1"/>
                <w:sz w:val="21"/>
                <w:szCs w:val="21"/>
                <w:lang w:val="en-US" w:eastAsia="zh-CN"/>
                <w14:textFill>
                  <w14:solidFill>
                    <w14:schemeClr w14:val="tx1"/>
                  </w14:solidFill>
                </w14:textFill>
              </w:rPr>
              <w:t>；本套设备所需软件及必要时软件重装；软件免费升级，包括软件、硬件、接口等的升级，涉及后台密码费用时由维保公司自理。要求所有更换配件及软件为合格的原规格型号,确认更换备件时间不超过48小时。</w:t>
            </w:r>
          </w:p>
          <w:p>
            <w:pPr>
              <w:pStyle w:val="2"/>
              <w:numPr>
                <w:ilvl w:val="0"/>
                <w:numId w:val="1"/>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维保方配置必备的检测和质量控制设备，建立有关检测和质量控制设备清单及台帐目录，并按要求开展工作，提供相关专业校准信息以供核实。</w:t>
            </w:r>
          </w:p>
          <w:p>
            <w:pPr>
              <w:pStyle w:val="2"/>
              <w:numPr>
                <w:ilvl w:val="0"/>
                <w:numId w:val="1"/>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配合年检：配合采购人完成相关部门的检查及强制检定，负责把设备调试到最佳状态，并保证全部检测指标达标。</w:t>
            </w:r>
          </w:p>
          <w:p>
            <w:pPr>
              <w:pStyle w:val="2"/>
              <w:numPr>
                <w:ilvl w:val="0"/>
                <w:numId w:val="1"/>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为保证维保服务顺畅进行，要求乙方指派专人负责与采购人联系售后服务事宜。</w:t>
            </w:r>
          </w:p>
          <w:p>
            <w:pPr>
              <w:pStyle w:val="2"/>
              <w:numPr>
                <w:ilvl w:val="0"/>
                <w:numId w:val="1"/>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重大事件之前，应配合医院对设备进行常规检查（如春节和国庆节等事件，以检测报告为准）。</w:t>
            </w:r>
          </w:p>
          <w:p>
            <w:pPr>
              <w:pStyle w:val="2"/>
              <w:numPr>
                <w:ilvl w:val="0"/>
                <w:numId w:val="1"/>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每年为医院技师及医生组织1-2次技术培训。配合医院的设备管理工作。</w:t>
            </w:r>
          </w:p>
          <w:p>
            <w:pPr>
              <w:pStyle w:val="2"/>
              <w:numPr>
                <w:ilvl w:val="0"/>
                <w:numId w:val="1"/>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维保供应商分别在服务期满6个月、1年后把维保服务内容整理成册交采购人进行考核存档。</w:t>
            </w:r>
          </w:p>
          <w:p>
            <w:pPr>
              <w:pStyle w:val="2"/>
              <w:numPr>
                <w:ilvl w:val="0"/>
                <w:numId w:val="1"/>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维保服务期结束后，投标人需要把完好设备交予招标人，与设备使用科室完成设备移交手续，方可申请支付剩余维保费用。</w:t>
            </w:r>
          </w:p>
          <w:p>
            <w:pPr>
              <w:pStyle w:val="2"/>
              <w:numPr>
                <w:ilvl w:val="0"/>
                <w:numId w:val="1"/>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维保期结束后，在新维保供应商未确定时，此设备维保如有需求，经院方同意，维保服务继续由原维保供应商提供服务，最长时间不超过30天，维保费用依据原维保费用标准按天计算支付。</w:t>
            </w:r>
          </w:p>
          <w:p>
            <w:pPr>
              <w:pStyle w:val="2"/>
              <w:numPr>
                <w:ilvl w:val="0"/>
                <w:numId w:val="0"/>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p>
          <w:p>
            <w:pPr>
              <w:pStyle w:val="2"/>
              <w:numPr>
                <w:ilvl w:val="0"/>
                <w:numId w:val="0"/>
              </w:numPr>
              <w:spacing w:line="400" w:lineRule="exact"/>
              <w:ind w:left="0" w:leftChars="0" w:firstLine="0" w:firstLineChars="0"/>
              <w:rPr>
                <w:rFonts w:hint="eastAsia" w:ascii="仿宋" w:hAnsi="仿宋" w:eastAsia="仿宋" w:cstheme="minorBidi"/>
                <w:bCs/>
                <w:color w:val="000000" w:themeColor="text1"/>
                <w:kern w:val="2"/>
                <w:sz w:val="21"/>
                <w:szCs w:val="21"/>
                <w:lang w:val="en-US" w:eastAsia="zh-CN" w:bidi="ar-SA"/>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62"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8</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color w:val="000000" w:themeColor="text1"/>
                <w:sz w:val="24"/>
                <w:szCs w:val="24"/>
                <w:lang w:val="en-US" w:eastAsia="zh-CN"/>
                <w14:textFill>
                  <w14:solidFill>
                    <w14:schemeClr w14:val="tx1"/>
                  </w14:solidFill>
                </w14:textFill>
              </w:rPr>
              <w:t>X射线计算机体层摄像设备</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sz w:val="22"/>
                <w:szCs w:val="22"/>
                <w:u w:val="none"/>
                <w:lang w:val="en-US" w:eastAsia="zh-CN"/>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t>1</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3年</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全保，合同一年一签,考核合格后续签合同，先服务半年后付50％费用。</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default" w:ascii="仿宋_GB2312" w:hAnsi="仿宋" w:eastAsia="仿宋_GB2312"/>
                <w:color w:val="000000" w:themeColor="text1"/>
                <w:sz w:val="24"/>
                <w:szCs w:val="24"/>
                <w:lang w:val="en-US" w:eastAsia="zh-CN"/>
                <w14:textFill>
                  <w14:solidFill>
                    <w14:schemeClr w14:val="tx1"/>
                  </w14:solidFill>
                </w14:textFill>
              </w:rPr>
            </w:pPr>
            <w:r>
              <w:rPr>
                <w:rFonts w:hint="eastAsia" w:ascii="仿宋_GB2312" w:hAnsi="仿宋" w:eastAsia="仿宋_GB2312"/>
                <w:color w:val="000000" w:themeColor="text1"/>
                <w:sz w:val="24"/>
                <w:szCs w:val="24"/>
                <w:lang w:val="en-US" w:eastAsia="zh-CN"/>
                <w14:textFill>
                  <w14:solidFill>
                    <w14:schemeClr w14:val="tx1"/>
                  </w14:solidFill>
                </w14:textFill>
              </w:rPr>
              <w:t>航卫通用：Discovery  RT  1台。</w:t>
            </w:r>
          </w:p>
        </w:tc>
        <w:tc>
          <w:tcPr>
            <w:tcW w:w="83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numPr>
                <w:ilvl w:val="0"/>
                <w:numId w:val="2"/>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本项目合同类型为人工及配件全保服务合同，即在机器出现故障情况下提供的人工技术服务，含差旅费，免费提供合同范围内的配件和备用设备，并享受远程诊断服务，提供系统软件同版本免费优化升级服务。</w:t>
            </w:r>
          </w:p>
          <w:p>
            <w:pPr>
              <w:pStyle w:val="2"/>
              <w:numPr>
                <w:ilvl w:val="0"/>
                <w:numId w:val="2"/>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p>
          <w:p>
            <w:pPr>
              <w:pStyle w:val="2"/>
              <w:numPr>
                <w:ilvl w:val="0"/>
                <w:numId w:val="2"/>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p>
          <w:p>
            <w:pPr>
              <w:pStyle w:val="2"/>
              <w:numPr>
                <w:ilvl w:val="0"/>
                <w:numId w:val="2"/>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服务时间 : 全年365×24 小时无假日服务；24小时电话技术支持。</w:t>
            </w:r>
          </w:p>
          <w:p>
            <w:pPr>
              <w:pStyle w:val="2"/>
              <w:numPr>
                <w:ilvl w:val="0"/>
                <w:numId w:val="2"/>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响应时间：收到服务诉求 ≤0.5小时 内响应；</w:t>
            </w:r>
          </w:p>
          <w:p>
            <w:pPr>
              <w:pStyle w:val="2"/>
              <w:numPr>
                <w:ilvl w:val="0"/>
                <w:numId w:val="2"/>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 xml:space="preserve">工程师到达现场时间： ≤3 小时 到达场地； </w:t>
            </w:r>
          </w:p>
          <w:p>
            <w:pPr>
              <w:pStyle w:val="2"/>
              <w:numPr>
                <w:ilvl w:val="0"/>
                <w:numId w:val="2"/>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预防性深度保养：加强预防性维护，制定并落实预防性维护维修计划，开展日常保养和维护，有巡检、保养、维修等相关记录，内容包括：系统性的检查和精细保养，其中包括设备的安全检查、影像质量检查、运行状态检查、设备校准、性能测试和调整、必要的机械或电气检查、非紧急性质的预防性维护以及设备清洁，确保系统能按照制造商的产品正常运行而进行的其它维护。</w:t>
            </w:r>
          </w:p>
          <w:p>
            <w:pPr>
              <w:pStyle w:val="2"/>
              <w:numPr>
                <w:ilvl w:val="0"/>
                <w:numId w:val="2"/>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保证整机开机率全年达到95%，按1年365天，即每年停机时间不超过18天，对于开机率低于95%的，每多停机一天（或全停机时间超过24小时），顺延三天保修时间。</w:t>
            </w:r>
          </w:p>
          <w:p>
            <w:pPr>
              <w:pStyle w:val="2"/>
              <w:numPr>
                <w:ilvl w:val="0"/>
                <w:numId w:val="2"/>
              </w:numPr>
              <w:spacing w:line="400" w:lineRule="exact"/>
              <w:ind w:left="425" w:leftChars="0" w:right="-82" w:rightChars="-39"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全保服务范围：本设备电气与机械部分；高压部分及组件；球管组件;</w:t>
            </w:r>
            <w:r>
              <w:rPr>
                <w:rFonts w:hint="eastAsia" w:ascii="仿宋_GB2312" w:hAnsi="仿宋" w:eastAsia="仿宋_GB2312" w:cs="Times New Roman"/>
                <w:bCs/>
                <w:color w:val="000000" w:themeColor="text1"/>
                <w:sz w:val="24"/>
                <w:szCs w:val="24"/>
                <w14:textFill>
                  <w14:solidFill>
                    <w14:schemeClr w14:val="tx1"/>
                  </w14:solidFill>
                </w14:textFill>
              </w:rPr>
              <w:t>以及该套设备正常使用所需的其他配套部件</w:t>
            </w:r>
            <w:r>
              <w:rPr>
                <w:rFonts w:hint="eastAsia" w:ascii="仿宋_GB2312" w:hAnsi="仿宋" w:eastAsia="仿宋_GB2312" w:cs="Times New Roman"/>
                <w:bCs/>
                <w:color w:val="000000" w:themeColor="text1"/>
                <w:sz w:val="24"/>
                <w:szCs w:val="24"/>
                <w:lang w:eastAsia="zh-CN"/>
                <w14:textFill>
                  <w14:solidFill>
                    <w14:schemeClr w14:val="tx1"/>
                  </w14:solidFill>
                </w14:textFill>
              </w:rPr>
              <w:t>；</w:t>
            </w:r>
            <w:r>
              <w:rPr>
                <w:rFonts w:hint="eastAsia" w:ascii="仿宋" w:hAnsi="仿宋" w:eastAsia="仿宋"/>
                <w:bCs/>
                <w:color w:val="000000" w:themeColor="text1"/>
                <w:sz w:val="21"/>
                <w:szCs w:val="21"/>
                <w:lang w:val="en-US" w:eastAsia="zh-CN"/>
                <w14:textFill>
                  <w14:solidFill>
                    <w14:schemeClr w14:val="tx1"/>
                  </w14:solidFill>
                </w14:textFill>
              </w:rPr>
              <w:t>标配工作站及组件；本套设备所需软件及必要时软件重装；软件免费升级，包括软件、硬件、接口等的升级，涉及后台密码费用时由维保公司自理。要求所有更换配件及软件为合格的原规格型号,确认更换备件时间不超过48小时。</w:t>
            </w:r>
          </w:p>
          <w:p>
            <w:pPr>
              <w:pStyle w:val="2"/>
              <w:numPr>
                <w:ilvl w:val="0"/>
                <w:numId w:val="2"/>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维保方配置必备的检测和质量控制设备，建立有关检测和质量控制设备清单及台帐目录，并按要求开展工作，提供相关专业校准信息以供核实。</w:t>
            </w:r>
          </w:p>
          <w:p>
            <w:pPr>
              <w:pStyle w:val="2"/>
              <w:numPr>
                <w:ilvl w:val="0"/>
                <w:numId w:val="2"/>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配合年检：配合采购人完成相关部门的检查及强制检定，负责把设备调试到最佳状态，并保证全部检测指标达标。</w:t>
            </w:r>
          </w:p>
          <w:p>
            <w:pPr>
              <w:pStyle w:val="2"/>
              <w:numPr>
                <w:ilvl w:val="0"/>
                <w:numId w:val="2"/>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为保证维保服务顺畅进行，要求乙方指派专人负责与采购人联系售后服务事宜。</w:t>
            </w:r>
          </w:p>
          <w:p>
            <w:pPr>
              <w:pStyle w:val="2"/>
              <w:numPr>
                <w:ilvl w:val="0"/>
                <w:numId w:val="2"/>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重大事件之前，应配合医院对设备进行常规检查（如春节和国庆节等事件，以检测报告为准）。</w:t>
            </w:r>
          </w:p>
          <w:p>
            <w:pPr>
              <w:pStyle w:val="2"/>
              <w:numPr>
                <w:ilvl w:val="0"/>
                <w:numId w:val="2"/>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每年为医院技师及医生组织1-2次技术培训。配合医院的设备管理工作。</w:t>
            </w:r>
          </w:p>
          <w:p>
            <w:pPr>
              <w:pStyle w:val="2"/>
              <w:numPr>
                <w:ilvl w:val="0"/>
                <w:numId w:val="2"/>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维保供应商分别在服务期满6个月、1年后把维保服务内容整理成册交采购人进行考核存档。</w:t>
            </w:r>
          </w:p>
          <w:p>
            <w:pPr>
              <w:pStyle w:val="2"/>
              <w:numPr>
                <w:ilvl w:val="0"/>
                <w:numId w:val="2"/>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维保服务期结束后，投标人需要把完好设备交予招标人，与设备使用科室完成设备移交手续，方可申请支付剩余维保费用。</w:t>
            </w:r>
          </w:p>
          <w:p>
            <w:pPr>
              <w:pStyle w:val="2"/>
              <w:numPr>
                <w:ilvl w:val="0"/>
                <w:numId w:val="2"/>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维保期结束后，在新维保供应商未确定时，此设备维保如有需求，经院方同意，维保服务继续由原维保供应商提供服务，最长时间不超过30天，维保费用依据原维保费用标准按天计算支付。</w:t>
            </w:r>
          </w:p>
          <w:p>
            <w:pPr>
              <w:pStyle w:val="2"/>
              <w:numPr>
                <w:ilvl w:val="0"/>
                <w:numId w:val="0"/>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2"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9</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仿宋" w:hAnsi="仿宋" w:eastAsia="仿宋" w:cstheme="minorBidi"/>
                <w:color w:val="000000" w:themeColor="text1"/>
                <w:kern w:val="2"/>
                <w:sz w:val="24"/>
                <w:szCs w:val="24"/>
                <w:lang w:val="en-US" w:eastAsia="zh-CN" w:bidi="ar-SA"/>
                <w14:textFill>
                  <w14:solidFill>
                    <w14:schemeClr w14:val="tx1"/>
                  </w14:solidFill>
                </w14:textFill>
              </w:rPr>
            </w:pPr>
            <w:r>
              <w:rPr>
                <w:rFonts w:hint="eastAsia" w:ascii="仿宋" w:hAnsi="仿宋" w:eastAsia="仿宋"/>
                <w:color w:val="000000" w:themeColor="text1"/>
                <w:sz w:val="24"/>
                <w:szCs w:val="24"/>
                <w:lang w:val="en-US" w:eastAsia="zh-CN"/>
                <w14:textFill>
                  <w14:solidFill>
                    <w14:schemeClr w14:val="tx1"/>
                  </w14:solidFill>
                </w14:textFill>
              </w:rPr>
              <w:t>联影</w:t>
            </w:r>
            <w:r>
              <w:rPr>
                <w:rFonts w:hint="default" w:ascii="仿宋" w:hAnsi="仿宋" w:eastAsia="仿宋"/>
                <w:color w:val="000000" w:themeColor="text1"/>
                <w:sz w:val="24"/>
                <w:szCs w:val="24"/>
                <w:lang w:val="en-US" w:eastAsia="zh-CN"/>
                <w14:textFill>
                  <w14:solidFill>
                    <w14:schemeClr w14:val="tx1"/>
                  </w14:solidFill>
                </w14:textFill>
              </w:rPr>
              <w:t>CT</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t>4台</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3年</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全保，合同一年一签,考核合格后续签合同，先服务半年后付50％费用。请报单价：万元/年。</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ind w:left="0" w:leftChars="0" w:firstLine="0" w:firstLineChars="0"/>
              <w:jc w:val="left"/>
              <w:textAlignment w:val="cente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t>联影：</w:t>
            </w:r>
          </w:p>
          <w:p>
            <w:pPr>
              <w:keepNext w:val="0"/>
              <w:keepLines w:val="0"/>
              <w:widowControl/>
              <w:numPr>
                <w:ilvl w:val="0"/>
                <w:numId w:val="0"/>
              </w:numPr>
              <w:suppressLineNumbers w:val="0"/>
              <w:ind w:left="0" w:leftChars="0" w:firstLine="0" w:firstLineChars="0"/>
              <w:jc w:val="left"/>
              <w:textAlignment w:val="center"/>
              <w:rPr>
                <w:rFonts w:hint="default"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t>其中530一台、550二台，710一台。</w:t>
            </w:r>
          </w:p>
        </w:tc>
        <w:tc>
          <w:tcPr>
            <w:tcW w:w="83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numPr>
                <w:ilvl w:val="0"/>
                <w:numId w:val="3"/>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本项目合同类型为人工及配件全保服务合同，即在机器出现故障情况下提供的人工技术服务，含差旅费，免费提供合同范围内的配件和备用设备，并享受远程诊断服务，提供系统软件同版本免费优化升级服务。</w:t>
            </w:r>
          </w:p>
          <w:p>
            <w:pPr>
              <w:pStyle w:val="2"/>
              <w:numPr>
                <w:ilvl w:val="0"/>
                <w:numId w:val="3"/>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p>
          <w:p>
            <w:pPr>
              <w:pStyle w:val="2"/>
              <w:numPr>
                <w:ilvl w:val="0"/>
                <w:numId w:val="3"/>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p>
          <w:p>
            <w:pPr>
              <w:pStyle w:val="2"/>
              <w:numPr>
                <w:ilvl w:val="0"/>
                <w:numId w:val="3"/>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服务时间 : 全年365×24 小时无假日服务；24小时电话技术支持。</w:t>
            </w:r>
          </w:p>
          <w:p>
            <w:pPr>
              <w:pStyle w:val="2"/>
              <w:numPr>
                <w:ilvl w:val="0"/>
                <w:numId w:val="3"/>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响应时间：收到服务诉求 ≤0.5小时 内响应；</w:t>
            </w:r>
          </w:p>
          <w:p>
            <w:pPr>
              <w:pStyle w:val="2"/>
              <w:numPr>
                <w:ilvl w:val="0"/>
                <w:numId w:val="3"/>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 xml:space="preserve">工程师到达现场时间： ≤3 小时 到达场地； </w:t>
            </w:r>
          </w:p>
          <w:p>
            <w:pPr>
              <w:pStyle w:val="2"/>
              <w:numPr>
                <w:ilvl w:val="0"/>
                <w:numId w:val="3"/>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预防性深度保养：每季度对设备进行一次巡检保养。加强预防性维护，制定并落实预防性维护维修计划，开展日常保养和维护，有巡检、保养、维修等相关记录，内容包括：系统性的检查和精细保养，其中包括设备的安全检查、影像质量检查、运行状态检查、设备校准、性能测试和调整、必要的机械或电气检查、非紧急性质的预防性维护以及设备清洁，确保系统能按照制造商的产品正常运行而进行的其它维护。</w:t>
            </w:r>
          </w:p>
          <w:p>
            <w:pPr>
              <w:pStyle w:val="2"/>
              <w:numPr>
                <w:ilvl w:val="0"/>
                <w:numId w:val="3"/>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保证整机开机率全年达到95%，按1年365天，即每年停机时间不超过18天，对于开机率低于95%的，每多停机一天（或全停机时间超过24小时），顺延三天保修时间。</w:t>
            </w:r>
          </w:p>
          <w:p>
            <w:pPr>
              <w:pStyle w:val="2"/>
              <w:numPr>
                <w:ilvl w:val="0"/>
                <w:numId w:val="3"/>
              </w:numPr>
              <w:spacing w:line="400" w:lineRule="exact"/>
              <w:ind w:left="425" w:leftChars="0" w:right="-82" w:rightChars="-39"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全保服务范围：本设备电气与机械部分；高压部分及组件；球管组件;</w:t>
            </w:r>
            <w:r>
              <w:rPr>
                <w:rFonts w:hint="eastAsia" w:ascii="仿宋_GB2312" w:hAnsi="仿宋" w:eastAsia="仿宋_GB2312" w:cs="Times New Roman"/>
                <w:bCs/>
                <w:color w:val="000000" w:themeColor="text1"/>
                <w:sz w:val="24"/>
                <w:szCs w:val="24"/>
                <w14:textFill>
                  <w14:solidFill>
                    <w14:schemeClr w14:val="tx1"/>
                  </w14:solidFill>
                </w14:textFill>
              </w:rPr>
              <w:t>以及该套设备正常使用所需的其他配套部件</w:t>
            </w:r>
            <w:r>
              <w:rPr>
                <w:rFonts w:hint="eastAsia" w:ascii="仿宋_GB2312" w:hAnsi="仿宋" w:eastAsia="仿宋_GB2312" w:cs="Times New Roman"/>
                <w:bCs/>
                <w:color w:val="000000" w:themeColor="text1"/>
                <w:sz w:val="24"/>
                <w:szCs w:val="24"/>
                <w:lang w:eastAsia="zh-CN"/>
                <w14:textFill>
                  <w14:solidFill>
                    <w14:schemeClr w14:val="tx1"/>
                  </w14:solidFill>
                </w14:textFill>
              </w:rPr>
              <w:t>；</w:t>
            </w:r>
            <w:r>
              <w:rPr>
                <w:rFonts w:hint="eastAsia" w:ascii="仿宋" w:hAnsi="仿宋" w:eastAsia="仿宋"/>
                <w:bCs/>
                <w:color w:val="000000" w:themeColor="text1"/>
                <w:sz w:val="21"/>
                <w:szCs w:val="21"/>
                <w:lang w:val="en-US" w:eastAsia="zh-CN"/>
                <w14:textFill>
                  <w14:solidFill>
                    <w14:schemeClr w14:val="tx1"/>
                  </w14:solidFill>
                </w14:textFill>
              </w:rPr>
              <w:t>标配工作站及组件；本套设备所需软件及必要时软件重装；软件免费升级，包括软件、硬件、接口等的升级，涉及后台密码费用时由维保公司自理。要求所有更换配件及软件为合格的原规格型号,确认更换备件时间不超过48小时。</w:t>
            </w:r>
          </w:p>
          <w:p>
            <w:pPr>
              <w:pStyle w:val="2"/>
              <w:numPr>
                <w:ilvl w:val="0"/>
                <w:numId w:val="3"/>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维保方配置必备的检测和质量控制设备，建立有关检测和质量控制设备清单及台帐目录，并按要求开展工作，提供相关专业校准信息以供核实。</w:t>
            </w:r>
          </w:p>
          <w:p>
            <w:pPr>
              <w:pStyle w:val="2"/>
              <w:numPr>
                <w:ilvl w:val="0"/>
                <w:numId w:val="3"/>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配合年检：配合采购人完成相关部门的检查及强制检定，负责把设备调试到最佳状态，并保证全部检测指标达标。</w:t>
            </w:r>
          </w:p>
          <w:p>
            <w:pPr>
              <w:pStyle w:val="2"/>
              <w:numPr>
                <w:ilvl w:val="0"/>
                <w:numId w:val="3"/>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为保证维保服务顺畅进行，要求乙方指派专人负责与采购人联系售后服务事宜。</w:t>
            </w:r>
          </w:p>
          <w:p>
            <w:pPr>
              <w:pStyle w:val="2"/>
              <w:numPr>
                <w:ilvl w:val="0"/>
                <w:numId w:val="3"/>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重大事件之前，应配合医院对设备进行常规检查（如春节和国庆节等事件，以检测报告为准）。</w:t>
            </w:r>
          </w:p>
          <w:p>
            <w:pPr>
              <w:pStyle w:val="2"/>
              <w:numPr>
                <w:ilvl w:val="0"/>
                <w:numId w:val="3"/>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每年为医院技师及医生组织1-2次技术培训。配合医院的设备管理工作。</w:t>
            </w:r>
          </w:p>
          <w:p>
            <w:pPr>
              <w:pStyle w:val="2"/>
              <w:numPr>
                <w:ilvl w:val="0"/>
                <w:numId w:val="3"/>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维保供应商分别在服务期满6个月、1年后把维保服务内容整理成册交采购人进行考核存档。</w:t>
            </w:r>
          </w:p>
          <w:p>
            <w:pPr>
              <w:pStyle w:val="2"/>
              <w:numPr>
                <w:ilvl w:val="0"/>
                <w:numId w:val="3"/>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维保服务期结束后，投标人需要把完好设备交予招标人，与设备使用科室完成设备移交手续，方可申请支付剩余维保费用。</w:t>
            </w:r>
          </w:p>
          <w:p>
            <w:pPr>
              <w:pStyle w:val="2"/>
              <w:numPr>
                <w:ilvl w:val="0"/>
                <w:numId w:val="3"/>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维保期结束后，在新维保供应商未确定时，此设备维保如有需求，经院方同意，维保服务继续由原维保供应商提供服务，最长时间不超过30天，维保费用依据原维保费用标准按天计算支付。</w:t>
            </w:r>
          </w:p>
          <w:p>
            <w:pPr>
              <w:pStyle w:val="2"/>
              <w:numPr>
                <w:ilvl w:val="0"/>
                <w:numId w:val="0"/>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p>
          <w:p>
            <w:pPr>
              <w:pStyle w:val="2"/>
              <w:numPr>
                <w:ilvl w:val="0"/>
                <w:numId w:val="0"/>
              </w:numPr>
              <w:spacing w:line="400" w:lineRule="exact"/>
              <w:ind w:left="0" w:leftChars="0" w:firstLine="0" w:firstLineChars="0"/>
              <w:rPr>
                <w:rFonts w:hint="eastAsia" w:ascii="仿宋" w:hAnsi="仿宋" w:eastAsia="仿宋" w:cstheme="minorBidi"/>
                <w:bCs/>
                <w:color w:val="000000" w:themeColor="text1"/>
                <w:kern w:val="2"/>
                <w:sz w:val="21"/>
                <w:szCs w:val="21"/>
                <w:lang w:val="en-US" w:eastAsia="zh-CN" w:bidi="ar-SA"/>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2"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10</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仿宋" w:hAnsi="仿宋" w:eastAsia="仿宋" w:cstheme="minorBidi"/>
                <w:color w:val="000000" w:themeColor="text1"/>
                <w:kern w:val="2"/>
                <w:sz w:val="24"/>
                <w:szCs w:val="24"/>
                <w:lang w:val="en-US" w:eastAsia="zh-CN" w:bidi="ar-SA"/>
                <w14:textFill>
                  <w14:solidFill>
                    <w14:schemeClr w14:val="tx1"/>
                  </w14:solidFill>
                </w14:textFill>
              </w:rPr>
            </w:pPr>
            <w:r>
              <w:rPr>
                <w:rFonts w:hint="default" w:ascii="仿宋" w:hAnsi="仿宋" w:eastAsia="仿宋" w:cstheme="minorBidi"/>
                <w:color w:val="000000" w:themeColor="text1"/>
                <w:kern w:val="2"/>
                <w:sz w:val="24"/>
                <w:szCs w:val="24"/>
                <w:lang w:val="en-US" w:eastAsia="zh-CN" w:bidi="ar-SA"/>
                <w14:textFill>
                  <w14:solidFill>
                    <w14:schemeClr w14:val="tx1"/>
                  </w14:solidFill>
                </w14:textFill>
              </w:rPr>
              <w:t xml:space="preserve">GE </w:t>
            </w:r>
            <w:r>
              <w:rPr>
                <w:rFonts w:hint="eastAsia" w:ascii="仿宋" w:hAnsi="仿宋" w:eastAsia="仿宋" w:cstheme="minorBidi"/>
                <w:color w:val="000000" w:themeColor="text1"/>
                <w:kern w:val="2"/>
                <w:sz w:val="24"/>
                <w:szCs w:val="24"/>
                <w:lang w:val="en-US" w:eastAsia="zh-CN" w:bidi="ar-SA"/>
                <w14:textFill>
                  <w14:solidFill>
                    <w14:schemeClr w14:val="tx1"/>
                  </w14:solidFill>
                </w14:textFill>
              </w:rPr>
              <w:t>放射设备</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t>4台</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3年</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全保，合同一年一签,考核合格后续签合同，先服务半年后付50％费用。请分别报价。</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ind w:left="0" w:leftChars="0" w:firstLine="0" w:firstLineChars="0"/>
              <w:jc w:val="left"/>
              <w:textAlignment w:val="cente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t>1台GE GE256CT,</w:t>
            </w:r>
          </w:p>
          <w:p>
            <w:pPr>
              <w:keepNext w:val="0"/>
              <w:keepLines w:val="0"/>
              <w:widowControl/>
              <w:numPr>
                <w:ilvl w:val="0"/>
                <w:numId w:val="0"/>
              </w:numPr>
              <w:suppressLineNumbers w:val="0"/>
              <w:ind w:left="0" w:leftChars="0" w:firstLine="0" w:firstLineChars="0"/>
              <w:jc w:val="left"/>
              <w:textAlignment w:val="cente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t>1台OCE9900C臂</w:t>
            </w:r>
          </w:p>
          <w:p>
            <w:pPr>
              <w:pStyle w:val="3"/>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t>1台乳腺机：，</w:t>
            </w:r>
          </w:p>
          <w:p>
            <w:pPr>
              <w:pStyle w:val="3"/>
              <w:rPr>
                <w:rFonts w:hint="default"/>
                <w:color w:val="000000" w:themeColor="text1"/>
                <w:lang w:val="en-US" w:eastAsia="zh-CN"/>
                <w14:textFill>
                  <w14:solidFill>
                    <w14:schemeClr w14:val="tx1"/>
                  </w14:solidFill>
                </w14:textFill>
              </w:rPr>
            </w:pPr>
            <w: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t>1台骨密度仪：</w:t>
            </w:r>
          </w:p>
        </w:tc>
        <w:tc>
          <w:tcPr>
            <w:tcW w:w="83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numPr>
                <w:ilvl w:val="0"/>
                <w:numId w:val="4"/>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本项目合同类型为人工及配件全保服务合同，即在机器出现故障情况下提供的人工技术服务，含差旅费，免费提供合同范围内的配件和备用设备，并享受远程诊断服务，提供系统软件同版本免费优化升级服务。</w:t>
            </w:r>
          </w:p>
          <w:p>
            <w:pPr>
              <w:pStyle w:val="2"/>
              <w:numPr>
                <w:ilvl w:val="0"/>
                <w:numId w:val="4"/>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p>
          <w:p>
            <w:pPr>
              <w:pStyle w:val="2"/>
              <w:numPr>
                <w:ilvl w:val="0"/>
                <w:numId w:val="4"/>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p>
          <w:p>
            <w:pPr>
              <w:pStyle w:val="2"/>
              <w:numPr>
                <w:ilvl w:val="0"/>
                <w:numId w:val="4"/>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服务时间 : 全年365×24 小时无假日服务；24小时电话技术支持。</w:t>
            </w:r>
          </w:p>
          <w:p>
            <w:pPr>
              <w:pStyle w:val="2"/>
              <w:numPr>
                <w:ilvl w:val="0"/>
                <w:numId w:val="4"/>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响应时间：收到服务诉求 ≤0.5小时 内响应；</w:t>
            </w:r>
          </w:p>
          <w:p>
            <w:pPr>
              <w:pStyle w:val="2"/>
              <w:numPr>
                <w:ilvl w:val="0"/>
                <w:numId w:val="4"/>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 xml:space="preserve">工程师到达现场时间： ≤3 小时 到达场地； </w:t>
            </w:r>
          </w:p>
          <w:p>
            <w:pPr>
              <w:pStyle w:val="2"/>
              <w:numPr>
                <w:ilvl w:val="0"/>
                <w:numId w:val="4"/>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预防性深度保养：每季度对设备进行一次巡检保养。加强预防性维护，制定并落实预防性维护维修计划，开展日常保养和维护，有巡检、保养、维修等相关记录，内容包括：系统性的检查和精细保养，其中包括设备的安全检查、影像质量检查、运行状态检查、设备校准、性能测试和调整、必要的机械或电气检查、非紧急性质的预防性维护以及设备清洁，确保系统能按照制造商的产品正常运行而进行的其它维护。</w:t>
            </w:r>
          </w:p>
          <w:p>
            <w:pPr>
              <w:pStyle w:val="2"/>
              <w:numPr>
                <w:ilvl w:val="0"/>
                <w:numId w:val="4"/>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保证整机开机率全年达到95%，按1年365天，即每年停机时间不超过18天，对于开机率低于95%的，每多停机一天（或全停机时间超过24小时），顺延三天保修时间。</w:t>
            </w:r>
          </w:p>
          <w:p>
            <w:pPr>
              <w:pStyle w:val="2"/>
              <w:numPr>
                <w:ilvl w:val="0"/>
                <w:numId w:val="4"/>
              </w:numPr>
              <w:spacing w:line="400" w:lineRule="exact"/>
              <w:ind w:left="425" w:leftChars="0" w:right="-82" w:rightChars="-39"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全保服务范围：本设备电气与机械部分；高压部分及组件；球管组件;</w:t>
            </w:r>
            <w:r>
              <w:rPr>
                <w:rFonts w:hint="eastAsia" w:ascii="仿宋_GB2312" w:hAnsi="仿宋" w:eastAsia="仿宋_GB2312" w:cs="Times New Roman"/>
                <w:bCs/>
                <w:color w:val="000000" w:themeColor="text1"/>
                <w:sz w:val="24"/>
                <w:szCs w:val="24"/>
                <w14:textFill>
                  <w14:solidFill>
                    <w14:schemeClr w14:val="tx1"/>
                  </w14:solidFill>
                </w14:textFill>
              </w:rPr>
              <w:t>以及该套设备正常使用所需的其他配套部件</w:t>
            </w:r>
            <w:r>
              <w:rPr>
                <w:rFonts w:hint="eastAsia" w:ascii="仿宋_GB2312" w:hAnsi="仿宋" w:eastAsia="仿宋_GB2312" w:cs="Times New Roman"/>
                <w:bCs/>
                <w:color w:val="000000" w:themeColor="text1"/>
                <w:sz w:val="24"/>
                <w:szCs w:val="24"/>
                <w:lang w:eastAsia="zh-CN"/>
                <w14:textFill>
                  <w14:solidFill>
                    <w14:schemeClr w14:val="tx1"/>
                  </w14:solidFill>
                </w14:textFill>
              </w:rPr>
              <w:t>；</w:t>
            </w:r>
            <w:r>
              <w:rPr>
                <w:rFonts w:hint="eastAsia" w:ascii="仿宋" w:hAnsi="仿宋" w:eastAsia="仿宋"/>
                <w:bCs/>
                <w:color w:val="000000" w:themeColor="text1"/>
                <w:sz w:val="21"/>
                <w:szCs w:val="21"/>
                <w:lang w:val="en-US" w:eastAsia="zh-CN"/>
                <w14:textFill>
                  <w14:solidFill>
                    <w14:schemeClr w14:val="tx1"/>
                  </w14:solidFill>
                </w14:textFill>
              </w:rPr>
              <w:t>标配工作站及组件；本套设备所需软件及必要时软件重装；软件免费升级，包括软件、硬件、接口等的升级，涉及后台密码费用时由维保公司自理。要求所有更换配件及软件为合格的原规格型号,确认更换备件时间不超过48小时。</w:t>
            </w:r>
          </w:p>
          <w:p>
            <w:pPr>
              <w:pStyle w:val="2"/>
              <w:numPr>
                <w:ilvl w:val="0"/>
                <w:numId w:val="4"/>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维保方配置必备的检测和质量控制设备，建立有关检测和质量控制设备清单及台帐目录，并按要求开展工作，提供相关专业校准信息以供核实。</w:t>
            </w:r>
          </w:p>
          <w:p>
            <w:pPr>
              <w:pStyle w:val="2"/>
              <w:numPr>
                <w:ilvl w:val="0"/>
                <w:numId w:val="4"/>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配合年检：配合采购人完成相关部门的检查及强制检定，负责把设备调试到最佳状态，并保证全部检测指标达标。</w:t>
            </w:r>
          </w:p>
          <w:p>
            <w:pPr>
              <w:pStyle w:val="2"/>
              <w:numPr>
                <w:ilvl w:val="0"/>
                <w:numId w:val="4"/>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为保证维保服务顺畅进行，要求乙方指派专人负责与采购人联系售后服务事宜。</w:t>
            </w:r>
          </w:p>
          <w:p>
            <w:pPr>
              <w:pStyle w:val="2"/>
              <w:numPr>
                <w:ilvl w:val="0"/>
                <w:numId w:val="4"/>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重大事件之前，应配合医院对设备进行常规检查（如春节和国庆节等事件，以检测报告为准）。</w:t>
            </w:r>
          </w:p>
          <w:p>
            <w:pPr>
              <w:pStyle w:val="2"/>
              <w:numPr>
                <w:ilvl w:val="0"/>
                <w:numId w:val="4"/>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每年为医院技师及医生组织1-2次技术培训。配合医院的设备管理工作。</w:t>
            </w:r>
          </w:p>
          <w:p>
            <w:pPr>
              <w:pStyle w:val="2"/>
              <w:numPr>
                <w:ilvl w:val="0"/>
                <w:numId w:val="4"/>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维保供应商分别在服务期满6个月、1年后把维保服务内容整理成册交采购人进行考核存档。</w:t>
            </w:r>
          </w:p>
          <w:p>
            <w:pPr>
              <w:pStyle w:val="2"/>
              <w:numPr>
                <w:ilvl w:val="0"/>
                <w:numId w:val="4"/>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维保服务期结束后，投标人需要把完好设备交予招标人，与设备使用科室完成设备移交手续，方可申请支付剩余维保费用。</w:t>
            </w:r>
          </w:p>
          <w:p>
            <w:pPr>
              <w:pStyle w:val="2"/>
              <w:numPr>
                <w:ilvl w:val="0"/>
                <w:numId w:val="4"/>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维保期结束后，在新维保供应商未确定时，此设备维保如有需求，经院方同意，维保服务继续由原维保供应商提供服务，最长时间不超过30天，维保费用依据原维保费用标准按天计算支付。</w:t>
            </w:r>
          </w:p>
          <w:p>
            <w:pPr>
              <w:pStyle w:val="2"/>
              <w:numPr>
                <w:ilvl w:val="0"/>
                <w:numId w:val="0"/>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p>
          <w:p>
            <w:pPr>
              <w:pStyle w:val="2"/>
              <w:numPr>
                <w:ilvl w:val="0"/>
                <w:numId w:val="0"/>
              </w:numPr>
              <w:spacing w:line="400" w:lineRule="exact"/>
              <w:ind w:left="0" w:leftChars="0" w:firstLine="0" w:firstLineChars="0"/>
              <w:rPr>
                <w:rFonts w:hint="eastAsia" w:ascii="仿宋" w:hAnsi="仿宋" w:eastAsia="仿宋" w:cstheme="minorBidi"/>
                <w:bCs/>
                <w:color w:val="000000" w:themeColor="text1"/>
                <w:kern w:val="2"/>
                <w:sz w:val="21"/>
                <w:szCs w:val="21"/>
                <w:lang w:val="en-US" w:eastAsia="zh-CN" w:bidi="ar-SA"/>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62"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11</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仿宋" w:hAnsi="仿宋" w:eastAsia="仿宋" w:cstheme="minorBidi"/>
                <w:color w:val="000000" w:themeColor="text1"/>
                <w:kern w:val="2"/>
                <w:sz w:val="24"/>
                <w:szCs w:val="24"/>
                <w:lang w:val="en-US" w:eastAsia="zh-CN" w:bidi="ar-SA"/>
                <w14:textFill>
                  <w14:solidFill>
                    <w14:schemeClr w14:val="tx1"/>
                  </w14:solidFill>
                </w14:textFill>
              </w:rPr>
            </w:pPr>
            <w:r>
              <w:rPr>
                <w:rFonts w:hint="default" w:ascii="仿宋" w:hAnsi="仿宋" w:eastAsia="仿宋" w:cstheme="minorBidi"/>
                <w:color w:val="000000" w:themeColor="text1"/>
                <w:kern w:val="2"/>
                <w:sz w:val="24"/>
                <w:szCs w:val="24"/>
                <w:lang w:val="en-US" w:eastAsia="zh-CN" w:bidi="ar-SA"/>
                <w14:textFill>
                  <w14:solidFill>
                    <w14:schemeClr w14:val="tx1"/>
                  </w14:solidFill>
                </w14:textFill>
              </w:rPr>
              <w:t>西门子MRI和DSA</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t>2台</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3年</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全保，合同一年一签,考核合格后续签合同，先服务半年后付50％费用。请分别报价。</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ind w:left="0" w:leftChars="0" w:firstLine="0" w:firstLineChars="0"/>
              <w:jc w:val="left"/>
              <w:textAlignment w:val="center"/>
              <w:rPr>
                <w:rFonts w:hint="default"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t>1台西门子飞龙，1台西门子3.0磁共振</w:t>
            </w:r>
          </w:p>
        </w:tc>
        <w:tc>
          <w:tcPr>
            <w:tcW w:w="83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numPr>
                <w:ilvl w:val="0"/>
                <w:numId w:val="5"/>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本项目合同类型为人工及配件全保服务合同，即在机器出现故障情况下提供的人工技术服务，含差旅费，免费提供合同范围内的配件和备用设备，并享受远程诊断服务，提供系统软件同版本免费优化升级服务。</w:t>
            </w:r>
          </w:p>
          <w:p>
            <w:pPr>
              <w:pStyle w:val="2"/>
              <w:numPr>
                <w:ilvl w:val="0"/>
                <w:numId w:val="5"/>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p>
          <w:p>
            <w:pPr>
              <w:pStyle w:val="2"/>
              <w:numPr>
                <w:ilvl w:val="0"/>
                <w:numId w:val="5"/>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p>
          <w:p>
            <w:pPr>
              <w:pStyle w:val="2"/>
              <w:numPr>
                <w:ilvl w:val="0"/>
                <w:numId w:val="5"/>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服务时间 : 全年365×24 小时无假日服务；24小时电话技术支持。</w:t>
            </w:r>
          </w:p>
          <w:p>
            <w:pPr>
              <w:pStyle w:val="2"/>
              <w:numPr>
                <w:ilvl w:val="0"/>
                <w:numId w:val="5"/>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响应时间：收到服务诉求 ≤0.5小时 内响应；</w:t>
            </w:r>
          </w:p>
          <w:p>
            <w:pPr>
              <w:pStyle w:val="2"/>
              <w:numPr>
                <w:ilvl w:val="0"/>
                <w:numId w:val="5"/>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 xml:space="preserve">工程师到达现场时间： ≤3 小时 到达场地； </w:t>
            </w:r>
          </w:p>
          <w:p>
            <w:pPr>
              <w:pStyle w:val="2"/>
              <w:numPr>
                <w:ilvl w:val="0"/>
                <w:numId w:val="5"/>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预防性深度保养：每季度对设备进行一次巡检保养。加强预防性维护，制定并落实预防性维护维修计划，开展日常保养和维护，有巡检、保养、维修等相关记录，内容包括：系统性的检查和精细保养，其中包括设备的安全检查、影像质量检查、运行状态检查、设备校准、性能测试和调整、必要的机械或电气检查、非紧急性质的预防性维护以及设备清洁，确保系统能按照制造商的产品正常运行而进行的其它维护。</w:t>
            </w:r>
          </w:p>
          <w:p>
            <w:pPr>
              <w:pStyle w:val="2"/>
              <w:numPr>
                <w:ilvl w:val="0"/>
                <w:numId w:val="5"/>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保证整机开机率全年达到95%，按1年365天，即每年停机时间不超过18天，对于开机率低于95%的，每多停机一天（或全停机时间超过24小时），顺延三天保修时间。</w:t>
            </w:r>
          </w:p>
          <w:p>
            <w:pPr>
              <w:pStyle w:val="2"/>
              <w:numPr>
                <w:ilvl w:val="0"/>
                <w:numId w:val="5"/>
              </w:numPr>
              <w:spacing w:line="400" w:lineRule="exact"/>
              <w:ind w:left="425" w:leftChars="0" w:right="-82" w:rightChars="-39"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全保服务范围：本设备电气与机械部分；高压部分及组件；球管组件;标配工作站及组件；本套设备所需软件及必要时软件重装；软件免费升级，包括软件、硬件、接口等的升级，涉及后台密码费用时由维保公司自理。要求所有更换配件及软件为合格的原规格型号,确认更换备件时间不超过48小时。</w:t>
            </w:r>
          </w:p>
          <w:p>
            <w:pPr>
              <w:pStyle w:val="2"/>
              <w:numPr>
                <w:ilvl w:val="0"/>
                <w:numId w:val="5"/>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维保方配置必备的检测和质量控制设备，建立有关检测和质量控制设备清单及台帐目录，并按要求开展工作，提供相关专业校准信息以供核实。</w:t>
            </w:r>
          </w:p>
          <w:p>
            <w:pPr>
              <w:pStyle w:val="2"/>
              <w:numPr>
                <w:ilvl w:val="0"/>
                <w:numId w:val="5"/>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配合年检：配合采购人完成相关部门的检查及强制检定，负责把设备调试到最佳状态，并保证全部检测指标达标。</w:t>
            </w:r>
          </w:p>
          <w:p>
            <w:pPr>
              <w:pStyle w:val="2"/>
              <w:numPr>
                <w:ilvl w:val="0"/>
                <w:numId w:val="5"/>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为保证维保服务顺畅进行，要求乙方指派专人负责与采购人联系售后服务事宜。</w:t>
            </w:r>
          </w:p>
          <w:p>
            <w:pPr>
              <w:pStyle w:val="2"/>
              <w:numPr>
                <w:ilvl w:val="0"/>
                <w:numId w:val="5"/>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重大事件之前，应配合医院对设备进行常规检查（如春节和国庆节等事件，以检测报告为准）。</w:t>
            </w:r>
          </w:p>
          <w:p>
            <w:pPr>
              <w:pStyle w:val="2"/>
              <w:numPr>
                <w:ilvl w:val="0"/>
                <w:numId w:val="5"/>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每年为医院技师及医生组织1-2次技术培训。配合医院的设备管理工作。</w:t>
            </w:r>
          </w:p>
          <w:p>
            <w:pPr>
              <w:pStyle w:val="2"/>
              <w:numPr>
                <w:ilvl w:val="0"/>
                <w:numId w:val="5"/>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维保供应商分别在服务期满6个月、1年后把维保服务内容整理成册交采购人进行考核存档。</w:t>
            </w:r>
          </w:p>
          <w:p>
            <w:pPr>
              <w:pStyle w:val="2"/>
              <w:numPr>
                <w:ilvl w:val="0"/>
                <w:numId w:val="5"/>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维保服务期结束后，投标人需要把完好设备交予招标人，与设备使用科室完成设备移交手续，方可申请支付剩余维保费用。</w:t>
            </w:r>
          </w:p>
          <w:p>
            <w:pPr>
              <w:pStyle w:val="2"/>
              <w:numPr>
                <w:ilvl w:val="0"/>
                <w:numId w:val="5"/>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维保期结束后，在新维保供应商未确定时，此设备维保如有需求，经院方同意，维保服务继续由原维保供应商提供服务，最长时间不超过30天，维保费用依据原维保费用标准按天计算支付。</w:t>
            </w:r>
          </w:p>
          <w:p>
            <w:pPr>
              <w:pStyle w:val="2"/>
              <w:numPr>
                <w:ilvl w:val="0"/>
                <w:numId w:val="0"/>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p>
          <w:p>
            <w:pPr>
              <w:pStyle w:val="2"/>
              <w:numPr>
                <w:ilvl w:val="0"/>
                <w:numId w:val="0"/>
              </w:numPr>
              <w:spacing w:line="400" w:lineRule="exact"/>
              <w:ind w:left="0" w:leftChars="0" w:firstLine="0" w:firstLineChars="0"/>
              <w:rPr>
                <w:rFonts w:hint="eastAsia" w:ascii="仿宋" w:hAnsi="仿宋" w:eastAsia="仿宋" w:cstheme="minorBidi"/>
                <w:bCs/>
                <w:color w:val="000000" w:themeColor="text1"/>
                <w:kern w:val="2"/>
                <w:sz w:val="21"/>
                <w:szCs w:val="21"/>
                <w:lang w:val="en-US" w:eastAsia="zh-CN" w:bidi="ar-SA"/>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2"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12</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仿宋" w:hAnsi="仿宋" w:eastAsia="仿宋" w:cstheme="minorBidi"/>
                <w:color w:val="000000" w:themeColor="text1"/>
                <w:kern w:val="2"/>
                <w:sz w:val="24"/>
                <w:szCs w:val="24"/>
                <w:lang w:val="en-US" w:eastAsia="zh-CN" w:bidi="ar-SA"/>
                <w14:textFill>
                  <w14:solidFill>
                    <w14:schemeClr w14:val="tx1"/>
                  </w14:solidFill>
                </w14:textFill>
              </w:rPr>
            </w:pPr>
            <w:r>
              <w:rPr>
                <w:rFonts w:hint="eastAsia" w:ascii="仿宋" w:hAnsi="仿宋" w:eastAsia="仿宋" w:cstheme="minorBidi"/>
                <w:color w:val="000000" w:themeColor="text1"/>
                <w:kern w:val="2"/>
                <w:sz w:val="24"/>
                <w:szCs w:val="24"/>
                <w:lang w:val="en-US" w:eastAsia="zh-CN" w:bidi="ar-SA"/>
                <w14:textFill>
                  <w14:solidFill>
                    <w14:schemeClr w14:val="tx1"/>
                  </w14:solidFill>
                </w14:textFill>
              </w:rPr>
              <w:t>医用空压机组</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t>12台</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3年</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全保，合同一年一签,考核合格后续签合同，先服务半年后付50％费用。请分别报单价：万元/年。</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ind w:left="0" w:leftChars="0" w:firstLine="0" w:firstLineChars="0"/>
              <w:jc w:val="left"/>
              <w:textAlignment w:val="center"/>
              <w:rPr>
                <w:rFonts w:hint="default"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t>阿特拉斯ZT-22：6台、SF6：6台</w:t>
            </w:r>
          </w:p>
        </w:tc>
        <w:tc>
          <w:tcPr>
            <w:tcW w:w="83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numPr>
                <w:ilvl w:val="0"/>
                <w:numId w:val="0"/>
              </w:numPr>
              <w:spacing w:line="400" w:lineRule="exact"/>
              <w:ind w:leftChars="0"/>
              <w:rPr>
                <w:rFonts w:hint="default"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1)本项目合同类型为人工及配件全保服务合同，即在机器出现故障情况下提供的人工技术服务，含差旅费等，免费提供合同范围内设备与为设备降温配备设施的所有配件和保养所需材料、</w:t>
            </w:r>
          </w:p>
          <w:p>
            <w:pPr>
              <w:numPr>
                <w:ilvl w:val="0"/>
                <w:numId w:val="0"/>
              </w:numPr>
              <w:adjustRightInd w:val="0"/>
              <w:snapToGrid w:val="0"/>
              <w:spacing w:line="360" w:lineRule="auto"/>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2)若服务过程中服务内容涉及供应商需要提供的配件为医疗器械时，供应商需符合《医疗器械监督管理条例》，所提供的相关产品需符合《医疗器械注册管理办法》，并向采购人提供供应商的医疗器械经营许可证、生产厂家的医疗器械生产许可证（或国家新颁发的有效证书）及产品注册证（或有效医疗器械备案凭证）；供应商需对上述事宜作出承诺，承诺在中标后按照上述要求履行。（单独提供承诺函原件，格式自拟）</w:t>
            </w:r>
          </w:p>
          <w:p>
            <w:pPr>
              <w:numPr>
                <w:ilvl w:val="0"/>
                <w:numId w:val="0"/>
              </w:numPr>
              <w:adjustRightInd w:val="0"/>
              <w:snapToGrid w:val="0"/>
              <w:spacing w:line="360" w:lineRule="auto"/>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3)为确保设备安全稳定运行需要供应商具备国家建设行政主管部门颁发的建筑机电安装工程专业承包三级及以上资质和有效的安全生产许可证。</w:t>
            </w:r>
          </w:p>
          <w:p>
            <w:pPr>
              <w:numPr>
                <w:ilvl w:val="0"/>
                <w:numId w:val="0"/>
              </w:numPr>
              <w:adjustRightInd w:val="0"/>
              <w:snapToGrid w:val="0"/>
              <w:spacing w:line="360" w:lineRule="auto"/>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4）供应商派遣维修工程师需接受过原厂维修培训，具备合格的技术能力,取得厂家售后服务合格资质证书，若非具备原厂维修培训人员对维修设备造成不良后果的由供应商全部承担。</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5)备件供应：供应商在国内拥有配件仓库，且所提供的备件是原厂认证合格的全新零备件，配件更换时需向采购人提供原厂（合格）证明。所更换的备件为原设备零配件同一生产厂家和同一型号规格的全新零配件，并提供零配件的相关材料，包括但不限于：生产厂家质量证明（国内供货）、进口产品需提供报关单（国外供货）。且备件供应100%保障，需单独注册或与整机注册的核心部件，需提供医疗器械注册证及附件。</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6)故障修复：对正常使用过程中的设备故障，给予无限次上门检测、制定维修方案、更换必要的零配件排除故障，达到临床使用技术标准，对整机进行全保，含所有维修配件及主机使用耗材及易损件，且更换的材料与备件为全新件，包含工时、差旅、零备件、各项税费等费用。</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7)技术支持：设备的长期稳定正常运行必要的技术上和管理支持，定期对设备提供保养和维护服务，调校等技术服务。</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8)响应时效：7*24小时全天候响应，24小时接受电话支持，报修后将在1小时内响应，4小时内到达现场排除故障或提供解决方案，保证整机开机率全年达到95%，即每年停机时间不超过18天，对于开机率低于95%的，每多停机一天（或全停机时间超过24小时），则顺延五天保修时间。开机率≤90%时，除顺延五天保修时间外并扣除维保费人民币 1000 元/天。</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9)维修周期承诺：按故障级别，小修次日完成，零配件到库后中修3日，大修6日完成。故障修复后出具检测合格达到使用标准证明，维保方保证设备维护达到符合厂家标准及相应的国家质量标准要求。维保方配置必备的检测和质量控制设备，建立有关检测和质量控制设备清单及台帐目录，并按要求开展工作，每年提交设备质控报告，进行1次风险评估工作。</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10)备品提供：在等待零配件维修过程中或疑难故障而致需返修时，应在24小时内提供同档次备用设备，保障临床正常工作，所需费用均包含在本项目报价中。</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11)每月对设备进行一次巡检保养。根据医院的需求每年至少提供两次对设备的使用、清洗和保养方法等内容培训，提供培训记录（包括培训项目、培训目的、实施形式、培训对象、课件目录、授课人、签到表等），要求每半年至少一次，与年度报告成册。</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12)为确保零配件和备品供应的及时性，维保方需在项目实施地建立适用维保设备零配件仓库（需提供相应证明文件）。或供应商提供书面承诺函原件，承诺成交后一个月内在项目实施地建立适用维保设备零配件仓库。</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13)如果供应商在维修过程中造成设备备件损坏，则由供应商免费更换原厂全新备件，所需费用包含在合同总价中。</w:t>
            </w:r>
          </w:p>
          <w:p>
            <w:pPr>
              <w:pStyle w:val="2"/>
              <w:numPr>
                <w:ilvl w:val="0"/>
                <w:numId w:val="0"/>
              </w:numPr>
              <w:spacing w:line="400" w:lineRule="exact"/>
              <w:ind w:left="0" w:leftChars="0" w:firstLine="0" w:firstLineChars="0"/>
              <w:rPr>
                <w:rFonts w:hint="eastAsia" w:ascii="仿宋" w:hAnsi="仿宋" w:eastAsia="仿宋" w:cstheme="minorBidi"/>
                <w:bCs/>
                <w:color w:val="000000" w:themeColor="text1"/>
                <w:kern w:val="2"/>
                <w:sz w:val="21"/>
                <w:szCs w:val="21"/>
                <w:lang w:val="en-US" w:eastAsia="zh-CN" w:bidi="ar-SA"/>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14)乙方每年开展一次日常操作和维护等相关知识进行专题培训，并提供培训记录（包括培训项目、培训目的、实施形式、培训对象、课件目录、授课人、签到表等），与年度报告成册。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2"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13</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仿宋" w:hAnsi="仿宋" w:eastAsia="仿宋" w:cstheme="minorBidi"/>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bidi="ar"/>
                <w14:textFill>
                  <w14:solidFill>
                    <w14:schemeClr w14:val="tx1"/>
                  </w14:solidFill>
                </w14:textFill>
              </w:rPr>
              <w:t>放射治疗模拟机</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t>1台</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3年</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全保，合同一年一签,考核合格后续签合同，先服务半年后付50％费用。请报单价：万元/年。</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ind w:left="0" w:leftChars="0" w:firstLine="0" w:firstLineChars="0"/>
              <w:jc w:val="left"/>
              <w:textAlignment w:val="cente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bidi="ar"/>
                <w14:textFill>
                  <w14:solidFill>
                    <w14:schemeClr w14:val="tx1"/>
                  </w14:solidFill>
                </w14:textFill>
              </w:rPr>
              <w:t>中国核动力研究设计院</w:t>
            </w:r>
            <w:r>
              <w:rPr>
                <w:rFonts w:hint="eastAsia" w:ascii="宋体" w:hAnsi="宋体" w:eastAsia="宋体" w:cs="宋体"/>
                <w:color w:val="000000" w:themeColor="text1"/>
                <w:kern w:val="0"/>
                <w:sz w:val="22"/>
                <w:szCs w:val="22"/>
                <w:lang w:eastAsia="zh-CN" w:bidi="ar"/>
                <w14:textFill>
                  <w14:solidFill>
                    <w14:schemeClr w14:val="tx1"/>
                  </w14:solidFill>
                </w14:textFill>
              </w:rPr>
              <w:t>：</w:t>
            </w:r>
            <w:r>
              <w:rPr>
                <w:rFonts w:hint="eastAsia" w:ascii="宋体" w:hAnsi="宋体" w:eastAsia="宋体" w:cs="宋体"/>
                <w:color w:val="000000" w:themeColor="text1"/>
                <w:kern w:val="0"/>
                <w:sz w:val="22"/>
                <w:szCs w:val="22"/>
                <w:lang w:bidi="ar"/>
                <w14:textFill>
                  <w14:solidFill>
                    <w14:schemeClr w14:val="tx1"/>
                  </w14:solidFill>
                </w14:textFill>
              </w:rPr>
              <w:t>HMD-IB型</w:t>
            </w:r>
          </w:p>
        </w:tc>
        <w:tc>
          <w:tcPr>
            <w:tcW w:w="83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numPr>
                <w:ilvl w:val="0"/>
                <w:numId w:val="6"/>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本项目合同类型为人工及配件全保服务合同，即在机器出现故障情况下提供的人工技术服务，含差旅费，免费提供合同范围内的配件和备用设备，并享受远程诊断服务，提供系统软件同版本免费优化升级服务。</w:t>
            </w:r>
          </w:p>
          <w:p>
            <w:pPr>
              <w:pStyle w:val="2"/>
              <w:numPr>
                <w:ilvl w:val="0"/>
                <w:numId w:val="6"/>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p>
          <w:p>
            <w:pPr>
              <w:pStyle w:val="2"/>
              <w:numPr>
                <w:ilvl w:val="0"/>
                <w:numId w:val="6"/>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p>
          <w:p>
            <w:pPr>
              <w:pStyle w:val="2"/>
              <w:numPr>
                <w:ilvl w:val="0"/>
                <w:numId w:val="6"/>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服务时间 : 全年365×24 小时无假日服务；24小时电话技术支持。</w:t>
            </w:r>
          </w:p>
          <w:p>
            <w:pPr>
              <w:pStyle w:val="2"/>
              <w:numPr>
                <w:ilvl w:val="0"/>
                <w:numId w:val="6"/>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响应时间：收到服务诉求 ≤0.5小时 内响应；</w:t>
            </w:r>
          </w:p>
          <w:p>
            <w:pPr>
              <w:pStyle w:val="2"/>
              <w:numPr>
                <w:ilvl w:val="0"/>
                <w:numId w:val="6"/>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 xml:space="preserve">工程师到达现场时间： ≤3 小时 到达场地； </w:t>
            </w:r>
          </w:p>
          <w:p>
            <w:pPr>
              <w:pStyle w:val="2"/>
              <w:numPr>
                <w:ilvl w:val="0"/>
                <w:numId w:val="6"/>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预防性深度保养：每季度对设备进行一次巡检保养。加强预防性维护，制定并落实预防性维护维修计划，开展日常保养和维护，有巡检、保养、维修等相关记录，内容包括：系统性的检查和精细保养，其中包括设备的安全检查、影像质量检查、运行状态检查、设备校准、性能测试和调整、必要的机械或电气检查、非紧急性质的预防性维护以及设备清洁，确保系统能按照制造商的产品正常运行而进行的其它维护。</w:t>
            </w:r>
          </w:p>
          <w:p>
            <w:pPr>
              <w:pStyle w:val="2"/>
              <w:numPr>
                <w:ilvl w:val="0"/>
                <w:numId w:val="6"/>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保证整机开机率全年达到95%，按1年365天，即每年停机时间不超过18天，对于开机率低于95%的，每多停机一天（或全停机时间超过24小时），顺延三天保修时间。</w:t>
            </w:r>
          </w:p>
          <w:p>
            <w:pPr>
              <w:pStyle w:val="2"/>
              <w:numPr>
                <w:ilvl w:val="0"/>
                <w:numId w:val="6"/>
              </w:numPr>
              <w:spacing w:line="400" w:lineRule="exact"/>
              <w:ind w:left="425" w:leftChars="0" w:right="-82" w:rightChars="-39"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全保服务范围：本设备电气与机械部分；高压部分及组件；球管组件;标配工作站及组件；本套设备所需软件及必要时软件重装；软件免费升级，包括软件、硬件、接口等的升级，涉及后台密码费用时由维保公司自理。要求所有更换配件及软件为合格的原规格型号,确认更换备件时间不超过48小时。</w:t>
            </w:r>
          </w:p>
          <w:p>
            <w:pPr>
              <w:pStyle w:val="2"/>
              <w:numPr>
                <w:ilvl w:val="0"/>
                <w:numId w:val="6"/>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维保方配置必备的检测和质量控制设备，建立有关检测和质量控制设备清单及台帐目录，并按要求开展工作，提供相关专业校准信息以供核实。</w:t>
            </w:r>
          </w:p>
          <w:p>
            <w:pPr>
              <w:pStyle w:val="2"/>
              <w:numPr>
                <w:ilvl w:val="0"/>
                <w:numId w:val="6"/>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配合年检：配合采购人完成相关部门的检查及强制检定，负责把设备调试到最佳状态，并保证全部检测指标达标。</w:t>
            </w:r>
          </w:p>
          <w:p>
            <w:pPr>
              <w:pStyle w:val="2"/>
              <w:numPr>
                <w:ilvl w:val="0"/>
                <w:numId w:val="6"/>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为保证维保服务顺畅进行，要求乙方指派专人负责与采购人联系售后服务事宜。</w:t>
            </w:r>
          </w:p>
          <w:p>
            <w:pPr>
              <w:pStyle w:val="2"/>
              <w:numPr>
                <w:ilvl w:val="0"/>
                <w:numId w:val="6"/>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重大事件之前，应配合医院对设备进行常规检查（如春节和国庆节等事件，以检测报告为准）。</w:t>
            </w:r>
          </w:p>
          <w:p>
            <w:pPr>
              <w:pStyle w:val="2"/>
              <w:numPr>
                <w:ilvl w:val="0"/>
                <w:numId w:val="6"/>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每年为医院技师及医生组织1-2次技术培训。配合医院的设备管理工作。</w:t>
            </w:r>
          </w:p>
          <w:p>
            <w:pPr>
              <w:pStyle w:val="2"/>
              <w:numPr>
                <w:ilvl w:val="0"/>
                <w:numId w:val="6"/>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维保供应商分别在服务期满6个月、1年后把维保服务内容整理成册交采购人进行考核存档。</w:t>
            </w:r>
          </w:p>
          <w:p>
            <w:pPr>
              <w:pStyle w:val="2"/>
              <w:numPr>
                <w:ilvl w:val="0"/>
                <w:numId w:val="6"/>
              </w:numPr>
              <w:spacing w:line="400" w:lineRule="exact"/>
              <w:ind w:left="425" w:leftChars="0" w:hanging="425" w:firstLine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维保服务期结束后，投标人需要把完好设备交予招标人，与设备使用科室完成设备移交手续，方可申请支付剩余维保费用。</w:t>
            </w:r>
          </w:p>
          <w:p>
            <w:pPr>
              <w:pStyle w:val="2"/>
              <w:numPr>
                <w:ilvl w:val="0"/>
                <w:numId w:val="6"/>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维保期结束后，在新维保供应商未确定时，此设备维保如有需求，经院方同意，维保服务继续由原维保供应商提供服务，最长时间不超过30天，维保费用依据原维保费用标准按天计算支付。</w:t>
            </w:r>
          </w:p>
          <w:p>
            <w:pPr>
              <w:pStyle w:val="2"/>
              <w:numPr>
                <w:ilvl w:val="0"/>
                <w:numId w:val="0"/>
              </w:numPr>
              <w:spacing w:line="400" w:lineRule="exact"/>
              <w:ind w:left="425" w:leftChars="0" w:hanging="425" w:firstLineChars="0"/>
              <w:rPr>
                <w:rFonts w:hint="eastAsia" w:ascii="仿宋" w:hAnsi="仿宋" w:eastAsia="仿宋"/>
                <w:bCs/>
                <w:color w:val="000000" w:themeColor="text1"/>
                <w:sz w:val="24"/>
                <w:lang w:val="en-US" w:eastAsia="zh-CN"/>
                <w14:textFill>
                  <w14:solidFill>
                    <w14:schemeClr w14:val="tx1"/>
                  </w14:solidFill>
                </w14:textFill>
              </w:rPr>
            </w:pPr>
          </w:p>
          <w:p>
            <w:pPr>
              <w:pStyle w:val="2"/>
              <w:numPr>
                <w:ilvl w:val="0"/>
                <w:numId w:val="0"/>
              </w:numPr>
              <w:spacing w:line="400" w:lineRule="exact"/>
              <w:ind w:left="0" w:leftChars="0" w:firstLine="0" w:firstLineChars="0"/>
              <w:rPr>
                <w:rFonts w:hint="eastAsia" w:ascii="仿宋" w:hAnsi="仿宋" w:eastAsia="仿宋" w:cstheme="minorBidi"/>
                <w:bCs/>
                <w:color w:val="000000" w:themeColor="text1"/>
                <w:kern w:val="2"/>
                <w:sz w:val="21"/>
                <w:szCs w:val="21"/>
                <w:lang w:val="en-US" w:eastAsia="zh-CN" w:bidi="ar-SA"/>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2"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14</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仿宋" w:hAnsi="仿宋" w:eastAsia="仿宋"/>
                <w:color w:val="000000" w:themeColor="text1"/>
                <w:sz w:val="24"/>
                <w:szCs w:val="24"/>
                <w:lang w:val="en-US" w:eastAsia="zh-CN"/>
                <w14:textFill>
                  <w14:solidFill>
                    <w14:schemeClr w14:val="tx1"/>
                  </w14:solidFill>
                </w14:textFill>
              </w:rPr>
            </w:pPr>
            <w:r>
              <w:rPr>
                <w:rFonts w:hint="default" w:ascii="仿宋" w:hAnsi="仿宋" w:eastAsia="仿宋"/>
                <w:color w:val="000000" w:themeColor="text1"/>
                <w:sz w:val="24"/>
                <w:szCs w:val="24"/>
                <w:lang w:val="en-US" w:eastAsia="zh-CN"/>
                <w14:textFill>
                  <w14:solidFill>
                    <w14:schemeClr w14:val="tx1"/>
                  </w14:solidFill>
                </w14:textFill>
              </w:rPr>
              <w:t>Storz电子输尿管软镜</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sz w:val="22"/>
                <w:szCs w:val="22"/>
                <w:u w:val="none"/>
                <w:lang w:val="en-US" w:eastAsia="zh-CN"/>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t>3</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3年</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全保，合同一年一签,考核合格后续签合同，先服务半年后付50％费用。按设备单台分别报价。</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default" w:ascii="仿宋_GB2312" w:hAnsi="仿宋" w:eastAsia="仿宋_GB2312"/>
                <w:color w:val="000000" w:themeColor="text1"/>
                <w:sz w:val="24"/>
                <w:szCs w:val="24"/>
                <w:lang w:val="en-US" w:eastAsia="zh-CN"/>
                <w14:textFill>
                  <w14:solidFill>
                    <w14:schemeClr w14:val="tx1"/>
                  </w14:solidFill>
                </w14:textFill>
              </w:rPr>
            </w:pPr>
            <w:r>
              <w:rPr>
                <w:rFonts w:hint="eastAsia" w:ascii="仿宋" w:hAnsi="仿宋" w:eastAsia="仿宋"/>
                <w:color w:val="000000" w:themeColor="text1"/>
                <w:sz w:val="24"/>
                <w:szCs w:val="24"/>
                <w:lang w:val="en-US" w:eastAsia="zh-CN"/>
                <w14:textFill>
                  <w14:solidFill>
                    <w14:schemeClr w14:val="tx1"/>
                  </w14:solidFill>
                </w14:textFill>
              </w:rPr>
              <w:t>STORZ:</w:t>
            </w:r>
            <w:r>
              <w:rPr>
                <w:rFonts w:hint="default" w:ascii="仿宋" w:hAnsi="仿宋" w:eastAsia="仿宋"/>
                <w:color w:val="000000" w:themeColor="text1"/>
                <w:sz w:val="24"/>
                <w:szCs w:val="24"/>
                <w:lang w:val="en-US" w:eastAsia="zh-CN"/>
                <w14:textFill>
                  <w14:solidFill>
                    <w14:schemeClr w14:val="tx1"/>
                  </w14:solidFill>
                </w14:textFill>
              </w:rPr>
              <w:t>11278V</w:t>
            </w:r>
            <w:r>
              <w:rPr>
                <w:rFonts w:hint="eastAsia" w:ascii="仿宋" w:hAnsi="仿宋" w:eastAsia="仿宋"/>
                <w:color w:val="000000" w:themeColor="text1"/>
                <w:sz w:val="24"/>
                <w:szCs w:val="24"/>
                <w:lang w:val="en-US" w:eastAsia="zh-CN"/>
                <w14:textFill>
                  <w14:solidFill>
                    <w14:schemeClr w14:val="tx1"/>
                  </w14:solidFill>
                </w14:textFill>
              </w:rPr>
              <w:t>3条</w:t>
            </w:r>
          </w:p>
        </w:tc>
        <w:tc>
          <w:tcPr>
            <w:tcW w:w="83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1)本项目合同类型为人工及配件全保服务合同，即在机器出现故障情况下提供的人工技术服务，含差旅费，免费提供合同范围内的配件和备用设备，并享受远程诊断服务，提供系统软件同版本免费优化升级服务。</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2)若服务过程中服务内容涉及供应商需要提供的配件为医疗器械时，供应商需符合《医疗器械监督管理条例》，所提供的相关产品需符合《医疗器械注册管理办法》，并向采购人提供供应商的医疗器械经营许可证、生产厂家的医疗器械生产许可证（或国家新颁发的有效证书）及产品注册证（或有效医疗器械备案凭证）；供应商需对上述事宜作出承诺，承诺在中标后按照上述要求履行。（单独提供承诺函原件，格式自拟）</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3)供应商派遣维修工程师需接受过原厂维修培训，具备相关维修资质，若非具备原厂维修培训人员对维修设备造成不良后果的由供应商全部承担。</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4)备件供应：供应商在国内拥有配件仓库，且所提供的备件是原厂认证合格的全新零备件，配件更换时需向采购人提供原厂（合格）证明。所更换的备件为原设备零配件同一生产厂家和同一型号规格的全新零配件，并提供零配件的相关材料，包括但不限于：生产厂家质量证明（国内供货）、进口产品需提供报关单（国外供货）。且备件供应100%保障，需单独注册或与整机注册的核心部件，需提供医疗器械注册证及附件。</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5)故障修复：对正常使用过程中的设备故障，给予无限次上门检测、制定维修方案、更换必要的零配件排除故障，达到临床使用技术标准，对整机进行全保，含所有维修配件及主机光源灯和备件顶用，且更换的零备件为全新件，包含工时、差旅、零备件、各项税费等费用。</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6)技术支持：设备的长期稳定正常运行必要的技术上和管理支持，定期对设备提供保养和维护服务，调校等技术服务。</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7)响应时效：7*24小时全天候响应，24小时接受电话支持，报修后将在1小时内响应，4小时内到达现场排除故障或提供解决方案，保证整机开机率全年达到95%，即每年停机时间不超过18天，对于开机率低于95%的，每多停机一天（或全停机时间超过24小时），则顺延五天保修时间。开机率≤90%时，除顺延五天保修时间外并扣除维保费人民币 1000 元/天。</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8)维修周期承诺：按故障级别，小修次日完成，零配件到库后中修3日，大修6日完成。故障修复后出具检测合格达到使用标准证明，维保方保证设备维护达到符合厂家标准及相应的国家质量标准要求。维保方配置必备的检测和质量控制设备，建立有关检测和质量控制设备清单及台帐目录，并按要求开展工作，每年提交设备质控报告，进行1次风险评估工作。</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9)备品提供：在等待零配件维修过程中或疑难故障而致需返修时，应在24小时内提供同档次备用设备，保障临床正常工作，所需费用均包含在本项目报价中。</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10)每季度对设备进行一次巡检保养。根据医院的需求每年至少提供一次对设备的使用、清洗和保养方法等内容培训，提供培训记录（包括培训项目、培训目的、实施形式、培训对象、课件目录、授课人、签到表等），要求每半年至少一次，与年度报告成册。</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11)为确保零配件和备品供应的及时性，维保方需在项目实施地建立适用维保设备零配件仓库（需提供相应证明文件）。或供应商提供书面承诺函原件，承诺成交后一个月内在项目实施地建立适用维保设备零配件仓库。</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12)如果供应商在维修过程中造成设备备件损坏，则由供应商免费更换原厂全新备件，所需费用包含在合同总价中。</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13)乙方每年开展一次日常操作和维护等相关知识进行专题培训，并提供培训记录（包括培训项目、培训目的、实施形式、培训对象、课件目录、授课人、签到表等），与年度报告成册。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2"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15</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仿宋" w:hAnsi="仿宋" w:eastAsia="仿宋" w:cstheme="minorBidi"/>
                <w:color w:val="000000" w:themeColor="text1"/>
                <w:kern w:val="2"/>
                <w:sz w:val="24"/>
                <w:szCs w:val="24"/>
                <w:lang w:val="en-US" w:eastAsia="zh-CN" w:bidi="ar-SA"/>
                <w14:textFill>
                  <w14:solidFill>
                    <w14:schemeClr w14:val="tx1"/>
                  </w14:solidFill>
                </w14:textFill>
              </w:rPr>
            </w:pPr>
            <w:r>
              <w:rPr>
                <w:rFonts w:hint="eastAsia" w:ascii="仿宋" w:hAnsi="仿宋" w:eastAsia="仿宋"/>
                <w:color w:val="000000" w:themeColor="text1"/>
                <w:sz w:val="24"/>
                <w:szCs w:val="24"/>
                <w:lang w:val="en-US" w:eastAsia="zh-CN"/>
                <w14:textFill>
                  <w14:solidFill>
                    <w14:schemeClr w14:val="tx1"/>
                  </w14:solidFill>
                </w14:textFill>
              </w:rPr>
              <w:t>水处理机</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2"/>
                <w:sz w:val="22"/>
                <w:szCs w:val="22"/>
                <w:u w:val="none"/>
                <w:lang w:val="en-US" w:eastAsia="zh-CN" w:bidi="ar-SA"/>
                <w14:textFill>
                  <w14:solidFill>
                    <w14:schemeClr w14:val="tx1"/>
                  </w14:solidFill>
                </w14:textFill>
              </w:rPr>
              <w:t>10台</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3年</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全保，合同一年一签,考核合格后续签合同，先服务半年后付50％费用。按设备型号单台分别报价。</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7"/>
              </w:numPr>
              <w:suppressLineNumbers w:val="0"/>
              <w:ind w:left="0" w:leftChars="0" w:firstLine="0" w:firstLineChars="0"/>
              <w:jc w:val="left"/>
              <w:textAlignment w:val="cente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t>成都康捷KJ-RO-3000L/H  1台</w:t>
            </w:r>
          </w:p>
          <w:p>
            <w:pPr>
              <w:keepNext w:val="0"/>
              <w:keepLines w:val="0"/>
              <w:widowControl/>
              <w:numPr>
                <w:ilvl w:val="0"/>
                <w:numId w:val="7"/>
              </w:numPr>
              <w:suppressLineNumbers w:val="0"/>
              <w:ind w:left="0" w:leftChars="0" w:firstLine="0" w:firstLineChars="0"/>
              <w:jc w:val="left"/>
              <w:textAlignment w:val="center"/>
              <w:rPr>
                <w:rFonts w:hint="default"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t>成都康捷KJ-RO-2000L/H  1台</w:t>
            </w:r>
          </w:p>
          <w:p>
            <w:pPr>
              <w:keepNext w:val="0"/>
              <w:keepLines w:val="0"/>
              <w:widowControl/>
              <w:numPr>
                <w:ilvl w:val="0"/>
                <w:numId w:val="7"/>
              </w:numPr>
              <w:suppressLineNumbers w:val="0"/>
              <w:ind w:left="0" w:leftChars="0" w:firstLine="0" w:firstLineChars="0"/>
              <w:jc w:val="left"/>
              <w:textAlignment w:val="center"/>
              <w:rPr>
                <w:rFonts w:hint="default"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default" w:ascii="仿宋_GB2312" w:hAnsi="仿宋" w:eastAsia="仿宋_GB2312" w:cstheme="minorBidi"/>
                <w:color w:val="000000" w:themeColor="text1"/>
                <w:kern w:val="2"/>
                <w:sz w:val="24"/>
                <w:szCs w:val="24"/>
                <w:lang w:val="en-US" w:eastAsia="zh-CN" w:bidi="ar-SA"/>
                <w14:textFill>
                  <w14:solidFill>
                    <w14:schemeClr w14:val="tx1"/>
                  </w14:solidFill>
                </w14:textFill>
              </w:rPr>
              <w:t>四川纯洁</w:t>
            </w:r>
            <w: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t xml:space="preserve"> CJ-SL200II 1台</w:t>
            </w:r>
          </w:p>
          <w:p>
            <w:pPr>
              <w:keepNext w:val="0"/>
              <w:keepLines w:val="0"/>
              <w:widowControl/>
              <w:numPr>
                <w:ilvl w:val="0"/>
                <w:numId w:val="7"/>
              </w:numPr>
              <w:suppressLineNumbers w:val="0"/>
              <w:ind w:left="0" w:leftChars="0" w:firstLine="0" w:firstLineChars="0"/>
              <w:jc w:val="left"/>
              <w:textAlignment w:val="center"/>
              <w:rPr>
                <w:rFonts w:hint="default"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t xml:space="preserve"> 四川纯洁  CJ-RON-1OOO  2台</w:t>
            </w:r>
          </w:p>
          <w:p>
            <w:pPr>
              <w:keepNext w:val="0"/>
              <w:keepLines w:val="0"/>
              <w:widowControl/>
              <w:numPr>
                <w:ilvl w:val="0"/>
                <w:numId w:val="7"/>
              </w:numPr>
              <w:suppressLineNumbers w:val="0"/>
              <w:ind w:left="0" w:leftChars="0" w:firstLine="0" w:firstLineChars="0"/>
              <w:jc w:val="left"/>
              <w:textAlignment w:val="center"/>
              <w:rPr>
                <w:rFonts w:hint="default"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t xml:space="preserve"> 四川纯洁  CJ-RON-11-600  1台</w:t>
            </w:r>
          </w:p>
          <w:p>
            <w:pPr>
              <w:keepNext w:val="0"/>
              <w:keepLines w:val="0"/>
              <w:widowControl/>
              <w:numPr>
                <w:ilvl w:val="0"/>
                <w:numId w:val="7"/>
              </w:numPr>
              <w:suppressLineNumbers w:val="0"/>
              <w:ind w:left="0" w:leftChars="0" w:firstLine="0" w:firstLineChars="0"/>
              <w:jc w:val="left"/>
              <w:textAlignment w:val="center"/>
              <w:rPr>
                <w:rFonts w:hint="default"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default" w:ascii="仿宋_GB2312" w:hAnsi="仿宋" w:eastAsia="仿宋_GB2312" w:cstheme="minorBidi"/>
                <w:color w:val="000000" w:themeColor="text1"/>
                <w:kern w:val="2"/>
                <w:sz w:val="24"/>
                <w:szCs w:val="24"/>
                <w:lang w:val="en-US" w:eastAsia="zh-CN" w:bidi="ar-SA"/>
                <w14:textFill>
                  <w14:solidFill>
                    <w14:schemeClr w14:val="tx1"/>
                  </w14:solidFill>
                </w14:textFill>
              </w:rPr>
              <w:t>上海仪硕</w:t>
            </w:r>
            <w: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t xml:space="preserve">  Classic-D UVF  3台</w:t>
            </w:r>
          </w:p>
          <w:p>
            <w:pPr>
              <w:keepNext w:val="0"/>
              <w:keepLines w:val="0"/>
              <w:widowControl/>
              <w:numPr>
                <w:ilvl w:val="0"/>
                <w:numId w:val="7"/>
              </w:numPr>
              <w:suppressLineNumbers w:val="0"/>
              <w:ind w:left="0" w:leftChars="0" w:firstLine="0" w:firstLineChars="0"/>
              <w:jc w:val="left"/>
              <w:textAlignment w:val="center"/>
              <w:rPr>
                <w:rFonts w:hint="default" w:ascii="仿宋_GB2312" w:hAnsi="仿宋" w:eastAsia="仿宋_GB2312" w:cstheme="minorBidi"/>
                <w:color w:val="000000" w:themeColor="text1"/>
                <w:kern w:val="2"/>
                <w:sz w:val="24"/>
                <w:szCs w:val="24"/>
                <w:lang w:val="en-US" w:eastAsia="zh-CN" w:bidi="ar-SA"/>
                <w14:textFill>
                  <w14:solidFill>
                    <w14:schemeClr w14:val="tx1"/>
                  </w14:solidFill>
                </w14:textFill>
              </w:rPr>
            </w:pPr>
            <w:r>
              <w:rPr>
                <w:rFonts w:hint="default" w:ascii="仿宋_GB2312" w:hAnsi="仿宋" w:eastAsia="仿宋_GB2312" w:cstheme="minorBidi"/>
                <w:color w:val="000000" w:themeColor="text1"/>
                <w:kern w:val="2"/>
                <w:sz w:val="24"/>
                <w:szCs w:val="24"/>
                <w:lang w:val="en-US" w:eastAsia="zh-CN" w:bidi="ar-SA"/>
                <w14:textFill>
                  <w14:solidFill>
                    <w14:schemeClr w14:val="tx1"/>
                  </w14:solidFill>
                </w14:textFill>
              </w:rPr>
              <w:t>上海仪硕</w:t>
            </w:r>
            <w:r>
              <w:rPr>
                <w:rFonts w:hint="eastAsia" w:ascii="仿宋_GB2312" w:hAnsi="仿宋" w:eastAsia="仿宋_GB2312" w:cstheme="minorBidi"/>
                <w:color w:val="000000" w:themeColor="text1"/>
                <w:kern w:val="2"/>
                <w:sz w:val="24"/>
                <w:szCs w:val="24"/>
                <w:lang w:val="en-US" w:eastAsia="zh-CN" w:bidi="ar-SA"/>
                <w14:textFill>
                  <w14:solidFill>
                    <w14:schemeClr w14:val="tx1"/>
                  </w14:solidFill>
                </w14:textFill>
              </w:rPr>
              <w:t xml:space="preserve">  Large R2E 600  1台</w:t>
            </w:r>
          </w:p>
        </w:tc>
        <w:tc>
          <w:tcPr>
            <w:tcW w:w="83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本项目合同类型为人工及配件（含设备定期所需更换的备件易损消耗材料）全保服务合同，即在机器出现故障情况下提供的人工技术服务，含差旅费，免费提供合同范围内的配件和备用设备，并享受远程诊断服务，提供系统软件同版本免费优化升级服务。</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2)若服务过程中服务内容涉及供应商需要提供的配件为医疗器械时，供应商需符合《医疗器械监督管理条例》，所提供的相关产品需符合《医疗器械注册管理办法》，并向采购人提供供应商的医疗器械经营许可证、生产厂家的医疗器械生产许可证（或国家新颁发的有效证书）及产品注册证（或有效医疗器械备案凭证）；供应商需对上述事宜作出承诺，承诺在中标后按照上述要求履行。（单独提供承诺函原件，格式自拟）</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3)供应商派遣维修工程师需接受过原厂维修培训，具备相关维修资质，若非具备原厂维修培训人员对维修设备造成不良后果的由供应商全部承担。</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4)备件供应：供应商在国内拥有配件仓库，且所提供的备件是原厂认证合格的全新零备件，配件更换时需向采购人提供原厂（合格）证明。所更换的备件为原设备零配件同一生产厂家和同一型号规格的全新零配件，并提供零配件的相关材料，包括但不限于：生产厂家质量证明（国内供货）、进口产品需提供报关单（国外供货）。且备件供应100%保障，需单独注册或与整机注册的核心部件，需提供医疗器械注册证及附件。</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5)故障修复：对正常使用过程中的设备故障，给予无限次上门检测、制定维修方案、更换必要的零配件排除故障，达到临床使用技术标准，对整机进行全保，含所有维修配件及主机光源灯和备件顶用，且更换的零备件为全新件，包含工时、差旅、零备件、各项税费等费用。</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6)技术支持：设备的长期稳定正常运行必要的技术上和管理支持，定期对设备提供保养和维护服务，调校等技术服务。</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7)响应时效：7*24小时全天候响应，24小时接受电话支持，报修后将在1小时内响应，4小时内到达现场排除故障或提供解决方案，保证整机开机率全年达到95%，即每年停机时间不超过18天，对于开机率低于95%的，每多停机一天（或全停机时间超过24小时），则顺延五天保修时间。开机率≤90%时，除顺延五天保修时间外并扣除维保费人民币 1000 元/天。</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8)维修周期承诺：按故障级别，小修次日完成，零配件到库后中修3日，大修6日完成。故障修复后出具检测合格达到使用标准证明，维保方保证设备维护达到符合厂家标准及相应的国家质量标准要求。维保方配置必备的检测和质量控制设备，建立有关检测和质量控制设备清单及台帐目录，并按要求开展工作，每年提交设备质控报告，进行1次风险评估工作。</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9)备品提供：在等待零配件维修过程中或疑难故障而致需返修时，应在24小时内提供同档次备用设备，保障临床正常工作，所需费用均包含在本项目报价中。</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10)每季度对设备进行一次巡检保养。根据医院的要求每半年做一次维保服务总结，资料成册。</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11)为确保零配件和备品供应的及时性，维保方需在项目实施地建立适用维保设备零配件仓库（需提供相应证明文件）。或供应商提供书面承诺函原件，承诺成交后一个月内在项目实施地建立适用维保设备零配件仓库。</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12)如果供应商在维修过程中造成设备备件损坏，则由供应商免费更换原厂全新备件，所需费用包含在合同总价中。</w:t>
            </w:r>
          </w:p>
          <w:p>
            <w:pPr>
              <w:pStyle w:val="2"/>
              <w:numPr>
                <w:ilvl w:val="0"/>
                <w:numId w:val="0"/>
              </w:numPr>
              <w:spacing w:line="400" w:lineRule="exact"/>
              <w:ind w:left="0" w:leftChars="0" w:firstLine="0" w:firstLineChars="0"/>
              <w:rPr>
                <w:rFonts w:hint="eastAsia" w:ascii="仿宋" w:hAnsi="仿宋" w:eastAsia="仿宋" w:cstheme="minorBidi"/>
                <w:bCs/>
                <w:color w:val="000000" w:themeColor="text1"/>
                <w:kern w:val="2"/>
                <w:sz w:val="21"/>
                <w:szCs w:val="21"/>
                <w:lang w:val="en-US" w:eastAsia="zh-CN" w:bidi="ar-SA"/>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2"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16</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color w:val="000000" w:themeColor="text1"/>
                <w:sz w:val="24"/>
                <w:szCs w:val="24"/>
                <w:lang w:val="en-US" w:eastAsia="zh-CN"/>
                <w14:textFill>
                  <w14:solidFill>
                    <w14:schemeClr w14:val="tx1"/>
                  </w14:solidFill>
                </w14:textFill>
              </w:rPr>
              <w:t>部分专科设备</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themeColor="text1"/>
                <w:sz w:val="22"/>
                <w:szCs w:val="22"/>
                <w:u w:val="none"/>
                <w:lang w:val="en-US" w:eastAsia="zh-CN"/>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t>11</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3年</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全保，合同一年一签,考核合格后续签合同，先服务半年后付50％费用。按设备单台分别报价。（供应商可以选择其中1台或多台提供方案预算）</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8"/>
              </w:numPr>
              <w:suppressLineNumbers w:val="0"/>
              <w:jc w:val="left"/>
              <w:textAlignment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精密空调：11台</w:t>
            </w:r>
          </w:p>
          <w:p>
            <w:pPr>
              <w:pStyle w:val="4"/>
              <w:numPr>
                <w:ilvl w:val="0"/>
                <w:numId w:val="8"/>
              </w:numPr>
              <w:ind w:left="0" w:leftChars="0" w:firstLine="0" w:firstLineChars="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自动发药机Vmax-160</w:t>
            </w:r>
            <w:r>
              <w:rPr>
                <w:rFonts w:hint="eastAsia"/>
                <w:color w:val="000000" w:themeColor="text1"/>
                <w:lang w:val="en-US" w:eastAsia="zh-CN"/>
                <w14:textFill>
                  <w14:solidFill>
                    <w14:schemeClr w14:val="tx1"/>
                  </w14:solidFill>
                </w14:textFill>
              </w:rPr>
              <w:t>：1台。</w:t>
            </w:r>
          </w:p>
          <w:p>
            <w:pPr>
              <w:pStyle w:val="4"/>
              <w:numPr>
                <w:ilvl w:val="0"/>
                <w:numId w:val="8"/>
              </w:numPr>
              <w:ind w:left="0" w:leftChars="0" w:firstLine="0" w:firstLineChars="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3M环氧乙烷灭菌器（GS8-1D）</w:t>
            </w:r>
            <w:r>
              <w:rPr>
                <w:rFonts w:hint="eastAsia"/>
                <w:color w:val="000000" w:themeColor="text1"/>
                <w:lang w:val="en-US" w:eastAsia="zh-CN"/>
                <w14:textFill>
                  <w14:solidFill>
                    <w14:schemeClr w14:val="tx1"/>
                  </w14:solidFill>
                </w14:textFill>
              </w:rPr>
              <w:t>：1台</w:t>
            </w:r>
          </w:p>
          <w:p>
            <w:pPr>
              <w:pStyle w:val="4"/>
              <w:numPr>
                <w:ilvl w:val="0"/>
                <w:numId w:val="8"/>
              </w:numPr>
              <w:ind w:left="0" w:leftChars="0" w:firstLine="0" w:firstLineChars="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强生过氧化氢等离子灭菌器</w:t>
            </w:r>
            <w:r>
              <w:rPr>
                <w:rFonts w:hint="eastAsia"/>
                <w:color w:val="000000" w:themeColor="text1"/>
                <w:lang w:val="en-US" w:eastAsia="zh-CN"/>
                <w14:textFill>
                  <w14:solidFill>
                    <w14:schemeClr w14:val="tx1"/>
                  </w14:solidFill>
                </w14:textFill>
              </w:rPr>
              <w:t>：1台</w:t>
            </w:r>
          </w:p>
          <w:p>
            <w:pPr>
              <w:pStyle w:val="4"/>
              <w:numPr>
                <w:ilvl w:val="0"/>
                <w:numId w:val="8"/>
              </w:numPr>
              <w:ind w:left="0" w:leftChars="0" w:firstLine="0" w:firstLineChars="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爱尔康玻切机CVS-B</w:t>
            </w:r>
            <w:r>
              <w:rPr>
                <w:rFonts w:hint="eastAsia"/>
                <w:color w:val="000000" w:themeColor="text1"/>
                <w:lang w:val="en-US" w:eastAsia="zh-CN"/>
                <w14:textFill>
                  <w14:solidFill>
                    <w14:schemeClr w14:val="tx1"/>
                  </w14:solidFill>
                </w14:textFill>
              </w:rPr>
              <w:t>：1台</w:t>
            </w:r>
          </w:p>
          <w:p>
            <w:pPr>
              <w:pStyle w:val="4"/>
              <w:numPr>
                <w:ilvl w:val="0"/>
                <w:numId w:val="8"/>
              </w:numPr>
              <w:ind w:left="0" w:leftChars="0" w:firstLine="0" w:firstLineChars="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iSC智能特殊药品管理系统</w:t>
            </w:r>
            <w:r>
              <w:rPr>
                <w:rFonts w:hint="eastAsia"/>
                <w:color w:val="000000" w:themeColor="text1"/>
                <w:lang w:val="en-US" w:eastAsia="zh-CN"/>
                <w14:textFill>
                  <w14:solidFill>
                    <w14:schemeClr w14:val="tx1"/>
                  </w14:solidFill>
                </w14:textFill>
              </w:rPr>
              <w:t>：1台</w:t>
            </w:r>
          </w:p>
          <w:p>
            <w:pPr>
              <w:pStyle w:val="4"/>
              <w:numPr>
                <w:ilvl w:val="0"/>
                <w:numId w:val="8"/>
              </w:numPr>
              <w:ind w:left="0" w:leftChars="0" w:firstLine="0" w:firstLineChars="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(门急诊）管控药品管控柜</w:t>
            </w:r>
            <w:r>
              <w:rPr>
                <w:rFonts w:hint="eastAsia"/>
                <w:color w:val="000000" w:themeColor="text1"/>
                <w:lang w:val="en-US" w:eastAsia="zh-CN"/>
                <w14:textFill>
                  <w14:solidFill>
                    <w14:schemeClr w14:val="tx1"/>
                  </w14:solidFill>
                </w14:textFill>
              </w:rPr>
              <w:t>（海川智能 MoMedSystem300）：1台</w:t>
            </w:r>
          </w:p>
          <w:p>
            <w:pPr>
              <w:pStyle w:val="4"/>
              <w:numPr>
                <w:ilvl w:val="0"/>
                <w:numId w:val="8"/>
              </w:numPr>
              <w:ind w:left="0" w:leftChars="0" w:firstLine="0" w:firstLineChars="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爱科凯能钬激光治疗机（ACU-H2型90W）</w:t>
            </w:r>
            <w:r>
              <w:rPr>
                <w:rFonts w:hint="eastAsia"/>
                <w:color w:val="000000" w:themeColor="text1"/>
                <w:lang w:val="en-US" w:eastAsia="zh-CN"/>
                <w14:textFill>
                  <w14:solidFill>
                    <w14:schemeClr w14:val="tx1"/>
                  </w14:solidFill>
                </w14:textFill>
              </w:rPr>
              <w:t>：1台</w:t>
            </w:r>
          </w:p>
          <w:p>
            <w:pPr>
              <w:pStyle w:val="4"/>
              <w:numPr>
                <w:ilvl w:val="0"/>
                <w:numId w:val="8"/>
              </w:numPr>
              <w:ind w:left="0" w:leftChars="0" w:firstLine="0" w:firstLineChars="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科医人钬激光</w:t>
            </w:r>
            <w:r>
              <w:rPr>
                <w:rFonts w:hint="eastAsia"/>
                <w:color w:val="000000" w:themeColor="text1"/>
                <w:lang w:val="en-US" w:eastAsia="zh-CN"/>
                <w14:textFill>
                  <w14:solidFill>
                    <w14:schemeClr w14:val="tx1"/>
                  </w14:solidFill>
                </w14:textFill>
              </w:rPr>
              <w:t>（P.S.INT-60W）：1台</w:t>
            </w:r>
          </w:p>
          <w:p>
            <w:pPr>
              <w:pStyle w:val="4"/>
              <w:numPr>
                <w:ilvl w:val="0"/>
                <w:numId w:val="8"/>
              </w:numPr>
              <w:ind w:left="0" w:leftChars="0" w:firstLine="0" w:firstLineChars="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自动发药机</w:t>
            </w:r>
            <w:r>
              <w:rPr>
                <w:rFonts w:hint="eastAsia"/>
                <w:color w:val="000000" w:themeColor="text1"/>
                <w:lang w:val="en-US" w:eastAsia="zh-CN"/>
                <w14:textFill>
                  <w14:solidFill>
                    <w14:schemeClr w14:val="tx1"/>
                  </w14:solidFill>
                </w14:textFill>
              </w:rPr>
              <w:t>：BD、Vmax-160等1套</w:t>
            </w:r>
          </w:p>
          <w:p>
            <w:pPr>
              <w:pStyle w:val="4"/>
              <w:numPr>
                <w:ilvl w:val="0"/>
                <w:numId w:val="8"/>
              </w:numPr>
              <w:ind w:left="0" w:leftChars="0" w:firstLine="0" w:firstLineChars="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MDM药品核对机（自动化药袋核对机）</w:t>
            </w:r>
            <w:r>
              <w:rPr>
                <w:rFonts w:hint="eastAsia"/>
                <w:color w:val="000000" w:themeColor="text1"/>
                <w:lang w:val="en-US" w:eastAsia="zh-CN"/>
                <w14:textFill>
                  <w14:solidFill>
                    <w14:schemeClr w14:val="tx1"/>
                  </w14:solidFill>
                </w14:textFill>
              </w:rPr>
              <w:t>：荷兰MDM2 Series    1套</w:t>
            </w:r>
          </w:p>
        </w:tc>
        <w:tc>
          <w:tcPr>
            <w:tcW w:w="83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1)本项目合同类型为人工及配件</w:t>
            </w:r>
            <w:r>
              <w:rPr>
                <w:rFonts w:hint="eastAsia" w:ascii="仿宋" w:hAnsi="仿宋" w:eastAsia="仿宋"/>
                <w:bCs/>
                <w:color w:val="000000" w:themeColor="text1"/>
                <w:sz w:val="21"/>
                <w:szCs w:val="21"/>
                <w:lang w:val="en-US" w:eastAsia="zh-CN"/>
                <w14:textFill>
                  <w14:solidFill>
                    <w14:schemeClr w14:val="tx1"/>
                  </w14:solidFill>
                </w14:textFill>
              </w:rPr>
              <w:t>（如设备含有光学配件和光源灯泡则均在全保范围内、如设备存在必须定期更换的备件、易损件等材料也包含在内）</w:t>
            </w:r>
            <w:r>
              <w:rPr>
                <w:rFonts w:hint="eastAsia" w:ascii="仿宋" w:hAnsi="仿宋" w:eastAsia="仿宋"/>
                <w:bCs/>
                <w:color w:val="000000" w:themeColor="text1"/>
                <w:sz w:val="21"/>
                <w:szCs w:val="21"/>
                <w:lang w:val="en-US" w:eastAsia="zh-CN"/>
                <w14:textFill>
                  <w14:solidFill>
                    <w14:schemeClr w14:val="tx1"/>
                  </w14:solidFill>
                </w14:textFill>
              </w:rPr>
              <w:t>全保服务合同，即在机器出现故障情况下提供的人工技术服务，含差旅费，免费提供合同范围内的配件和备用设备，并享受远程诊断服务，提供系统软件同版本免费优化升级服务。</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2)若服务过程中服务内容涉及供应商需要提供的配件为医疗器械时，供应商需符合《医疗器械监督管理条例》，所提供的相关产品需符合《医疗器械注册管理办法》，并向采购人提供供应商的医疗器械经营许可证、生产厂家的医疗器械生产许可证（或国家新颁发的有效证书）及产品注册证（或有效医疗器械备案凭证）；供应商需对上述事宜作出承诺，承诺在中标后按照上述要求履行。（单独提供承诺函原件，格式自拟）</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3)供应商派遣维修工程师需接受过原厂维修培训，具备相关维修资质，若非具备原厂维修培训人员对维修设备造成不良后果的由供应商全部承担。</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4)备件供应：供应商在国内拥有配件仓库，且所提供的备件是原厂认证合格的全新零备件，配件更换时需向采购人提供原厂（合格）证明。所更换的备件为原设备零配件同一生产厂家和同一型号规格的全新零配件，并提供零配件的相关材料，包括但不限于：生产厂家质量证明（国内供货）、进口产品需提供报关单（国外供货）。且备件供应100%保障，需单独注册或与整机注册的核心部件，需提供医疗器械注册证及附件。</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5)故障修复：对正常使用过程中的设备故障，给予无限次上门检测、制定维修方案、更换必要的零配件排除故障，达到临床使用技术标准，对整机进行全保，含所有维修配件及主机光源灯和备件顶用，且更换的零备件为全新件，包含工时、差旅、零备件、各项税费等费用。</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6)技术支持：设备的长期稳定正常运行必要的技术上和管理支持，定期对设备提供保养和维护服务，提供移机方案、调校等技术服务。</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7)响应时效：7*24小时全天候响应，24小时接受电话支持，报修后将在1小时内响应，4小时内到达现场排除故障或提供解决方案，保证整机开机率全年达到95%，即每年停机时间不超过18天，对于开机率低于95%的，每多停机一天（或全停机时间超过24小时），则顺延五天保修时间。开机率≤90%时，除顺延五天保修时间外并扣除维保费人民币 1000 元/天。</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8)维修周期承诺：按故障级别，小修次日完成，零配件到库后中修3日，大修6日完成。故障修复后出具检测合格达到使用标准证明，维保方保证设备维护达到符合厂家标准及相应的国家质量标准要求。维保方配置必备的检测和质量控制设备，建立有关检测和质量控制设备清单及台帐目录，并按要求开展工作，每年提交设备质控报告，进行1次风险评估工作。</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9)备品提供：在等待零配件维修过程中或疑难故障而致需返修时，应在24小时内提供同档次备用设备，保障临床正常工作，所需费用均包含在本项目报价中。</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10)每季度对设备进行一次巡检保养。根据医院的需求每年至少提供一次对设备的使用、清洗和保养方法等内容培训，提供培训记录（包括培训项目、培训目的、实施形式、培训对象、课件目录、授课人、签到表等），要求每半年至少一次，与年度报告成册。</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11)为确保零配件和备品供应的及时性，维保方需在项目实施地建立适用维保设备零配件仓库（需提供相应证明文件）。或供应商提供书面承诺函原件，承诺成交后一个月内在项目实施地建立适用维保设备零配件仓库。</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12)如果供应商在维修过程中造成设备备件损坏，则由供应商免费更换原厂全新备件，所需费用包含在合同总价中。</w:t>
            </w:r>
          </w:p>
          <w:p>
            <w:pPr>
              <w:pStyle w:val="2"/>
              <w:numPr>
                <w:ilvl w:val="0"/>
                <w:numId w:val="0"/>
              </w:numPr>
              <w:spacing w:line="400" w:lineRule="exact"/>
              <w:ind w:leftChars="0"/>
              <w:rPr>
                <w:rFonts w:hint="eastAsia" w:ascii="仿宋" w:hAnsi="仿宋" w:eastAsia="仿宋"/>
                <w:bCs/>
                <w:color w:val="000000" w:themeColor="text1"/>
                <w:sz w:val="21"/>
                <w:szCs w:val="21"/>
                <w:lang w:val="en-US" w:eastAsia="zh-CN"/>
                <w14:textFill>
                  <w14:solidFill>
                    <w14:schemeClr w14:val="tx1"/>
                  </w14:solidFill>
                </w14:textFill>
              </w:rPr>
            </w:pPr>
            <w:r>
              <w:rPr>
                <w:rFonts w:hint="eastAsia" w:ascii="仿宋" w:hAnsi="仿宋" w:eastAsia="仿宋"/>
                <w:bCs/>
                <w:color w:val="000000" w:themeColor="text1"/>
                <w:sz w:val="21"/>
                <w:szCs w:val="21"/>
                <w:lang w:val="en-US" w:eastAsia="zh-CN"/>
                <w14:textFill>
                  <w14:solidFill>
                    <w14:schemeClr w14:val="tx1"/>
                  </w14:solidFill>
                </w14:textFill>
              </w:rPr>
              <w:t>13)乙方每年开展一次日常操作和维护等相关知识进行专题培训，并提供培训记录（包括培训项目、培训目的、实施形式、培训对象、课件目录、授课人、签到表等），与年度报告成册。</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00BE2"/>
    <w:multiLevelType w:val="singleLevel"/>
    <w:tmpl w:val="83D00BE2"/>
    <w:lvl w:ilvl="0" w:tentative="0">
      <w:start w:val="1"/>
      <w:numFmt w:val="decimal"/>
      <w:lvlText w:val="%1."/>
      <w:lvlJc w:val="left"/>
      <w:pPr>
        <w:ind w:left="425" w:hanging="425"/>
      </w:pPr>
      <w:rPr>
        <w:rFonts w:hint="default"/>
      </w:rPr>
    </w:lvl>
  </w:abstractNum>
  <w:abstractNum w:abstractNumId="1">
    <w:nsid w:val="8583B253"/>
    <w:multiLevelType w:val="singleLevel"/>
    <w:tmpl w:val="8583B253"/>
    <w:lvl w:ilvl="0" w:tentative="0">
      <w:start w:val="1"/>
      <w:numFmt w:val="decimal"/>
      <w:lvlText w:val="%1."/>
      <w:lvlJc w:val="left"/>
      <w:pPr>
        <w:ind w:left="425" w:hanging="425"/>
      </w:pPr>
      <w:rPr>
        <w:rFonts w:hint="default"/>
      </w:rPr>
    </w:lvl>
  </w:abstractNum>
  <w:abstractNum w:abstractNumId="2">
    <w:nsid w:val="110E7715"/>
    <w:multiLevelType w:val="singleLevel"/>
    <w:tmpl w:val="110E7715"/>
    <w:lvl w:ilvl="0" w:tentative="0">
      <w:start w:val="1"/>
      <w:numFmt w:val="decimal"/>
      <w:suff w:val="nothing"/>
      <w:lvlText w:val="%1、"/>
      <w:lvlJc w:val="left"/>
    </w:lvl>
  </w:abstractNum>
  <w:abstractNum w:abstractNumId="3">
    <w:nsid w:val="14789D7C"/>
    <w:multiLevelType w:val="singleLevel"/>
    <w:tmpl w:val="14789D7C"/>
    <w:lvl w:ilvl="0" w:tentative="0">
      <w:start w:val="1"/>
      <w:numFmt w:val="decimal"/>
      <w:lvlText w:val="%1."/>
      <w:lvlJc w:val="left"/>
      <w:pPr>
        <w:ind w:left="425" w:hanging="425"/>
      </w:pPr>
      <w:rPr>
        <w:rFonts w:hint="default"/>
      </w:rPr>
    </w:lvl>
  </w:abstractNum>
  <w:abstractNum w:abstractNumId="4">
    <w:nsid w:val="27439975"/>
    <w:multiLevelType w:val="singleLevel"/>
    <w:tmpl w:val="27439975"/>
    <w:lvl w:ilvl="0" w:tentative="0">
      <w:start w:val="1"/>
      <w:numFmt w:val="decimal"/>
      <w:lvlText w:val="%1."/>
      <w:lvlJc w:val="left"/>
      <w:pPr>
        <w:ind w:left="425" w:hanging="425"/>
      </w:pPr>
      <w:rPr>
        <w:rFonts w:hint="default"/>
      </w:rPr>
    </w:lvl>
  </w:abstractNum>
  <w:abstractNum w:abstractNumId="5">
    <w:nsid w:val="2FC881BB"/>
    <w:multiLevelType w:val="singleLevel"/>
    <w:tmpl w:val="2FC881BB"/>
    <w:lvl w:ilvl="0" w:tentative="0">
      <w:start w:val="1"/>
      <w:numFmt w:val="decimal"/>
      <w:suff w:val="nothing"/>
      <w:lvlText w:val="%1、"/>
      <w:lvlJc w:val="left"/>
    </w:lvl>
  </w:abstractNum>
  <w:abstractNum w:abstractNumId="6">
    <w:nsid w:val="6880C1B5"/>
    <w:multiLevelType w:val="singleLevel"/>
    <w:tmpl w:val="6880C1B5"/>
    <w:lvl w:ilvl="0" w:tentative="0">
      <w:start w:val="1"/>
      <w:numFmt w:val="decimal"/>
      <w:lvlText w:val="%1."/>
      <w:lvlJc w:val="left"/>
      <w:pPr>
        <w:ind w:left="425" w:hanging="425"/>
      </w:pPr>
      <w:rPr>
        <w:rFonts w:hint="default"/>
      </w:rPr>
    </w:lvl>
  </w:abstractNum>
  <w:abstractNum w:abstractNumId="7">
    <w:nsid w:val="770DB849"/>
    <w:multiLevelType w:val="singleLevel"/>
    <w:tmpl w:val="770DB849"/>
    <w:lvl w:ilvl="0" w:tentative="0">
      <w:start w:val="1"/>
      <w:numFmt w:val="decimal"/>
      <w:lvlText w:val="%1."/>
      <w:lvlJc w:val="left"/>
      <w:pPr>
        <w:ind w:left="425" w:hanging="425"/>
      </w:pPr>
      <w:rPr>
        <w:rFonts w:hint="default"/>
      </w:rPr>
    </w:lvl>
  </w:abstractNum>
  <w:num w:numId="1">
    <w:abstractNumId w:val="4"/>
  </w:num>
  <w:num w:numId="2">
    <w:abstractNumId w:val="6"/>
  </w:num>
  <w:num w:numId="3">
    <w:abstractNumId w:val="1"/>
  </w:num>
  <w:num w:numId="4">
    <w:abstractNumId w:val="3"/>
  </w:num>
  <w:num w:numId="5">
    <w:abstractNumId w:val="7"/>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FmYTY5NTIyZTc0ZThjMGNjMmVhMTdiOGFkODExN2IifQ=="/>
    <w:docVar w:name="KSO_WPS_MARK_KEY" w:val="519a9da6-dffd-4755-ad2f-7c738784ca26"/>
  </w:docVars>
  <w:rsids>
    <w:rsidRoot w:val="13446B75"/>
    <w:rsid w:val="03966B41"/>
    <w:rsid w:val="043C0F32"/>
    <w:rsid w:val="04975612"/>
    <w:rsid w:val="06067602"/>
    <w:rsid w:val="06270E53"/>
    <w:rsid w:val="066E30C6"/>
    <w:rsid w:val="067542B7"/>
    <w:rsid w:val="08144FF4"/>
    <w:rsid w:val="0BCE5373"/>
    <w:rsid w:val="0CBE28CD"/>
    <w:rsid w:val="0D0A574D"/>
    <w:rsid w:val="0E14058C"/>
    <w:rsid w:val="0E7B1D00"/>
    <w:rsid w:val="13446B75"/>
    <w:rsid w:val="13651CF4"/>
    <w:rsid w:val="14060DE1"/>
    <w:rsid w:val="14ED5067"/>
    <w:rsid w:val="153951E6"/>
    <w:rsid w:val="176E2494"/>
    <w:rsid w:val="1EAC7B35"/>
    <w:rsid w:val="1EEA39C5"/>
    <w:rsid w:val="205E7600"/>
    <w:rsid w:val="211871F1"/>
    <w:rsid w:val="249A3393"/>
    <w:rsid w:val="26FC6074"/>
    <w:rsid w:val="27D95C97"/>
    <w:rsid w:val="292756E6"/>
    <w:rsid w:val="2A7E0EDF"/>
    <w:rsid w:val="2A911247"/>
    <w:rsid w:val="2AEF113E"/>
    <w:rsid w:val="2B1240B8"/>
    <w:rsid w:val="2C0C6E13"/>
    <w:rsid w:val="2D82351E"/>
    <w:rsid w:val="31C04FAC"/>
    <w:rsid w:val="35AE4E49"/>
    <w:rsid w:val="37CF580A"/>
    <w:rsid w:val="3A9B5EE8"/>
    <w:rsid w:val="3C080053"/>
    <w:rsid w:val="41A27DF2"/>
    <w:rsid w:val="42F6687E"/>
    <w:rsid w:val="44AD4629"/>
    <w:rsid w:val="45D24718"/>
    <w:rsid w:val="45EF12CE"/>
    <w:rsid w:val="47C63E08"/>
    <w:rsid w:val="49184B37"/>
    <w:rsid w:val="4CF25102"/>
    <w:rsid w:val="515B3813"/>
    <w:rsid w:val="537E28A0"/>
    <w:rsid w:val="53E46ED7"/>
    <w:rsid w:val="53EF2A58"/>
    <w:rsid w:val="58937A86"/>
    <w:rsid w:val="599B42A0"/>
    <w:rsid w:val="59FF26AB"/>
    <w:rsid w:val="5A7871E4"/>
    <w:rsid w:val="5AEC724D"/>
    <w:rsid w:val="5CA0213A"/>
    <w:rsid w:val="5DBD0E09"/>
    <w:rsid w:val="5ED6097D"/>
    <w:rsid w:val="62907488"/>
    <w:rsid w:val="62932705"/>
    <w:rsid w:val="63DD2D75"/>
    <w:rsid w:val="63ED72E7"/>
    <w:rsid w:val="64607667"/>
    <w:rsid w:val="65DC33D3"/>
    <w:rsid w:val="6A5C3EA4"/>
    <w:rsid w:val="6B1E5B86"/>
    <w:rsid w:val="6EAB6886"/>
    <w:rsid w:val="6F2C784C"/>
    <w:rsid w:val="70E31A1D"/>
    <w:rsid w:val="73B21561"/>
    <w:rsid w:val="74607C74"/>
    <w:rsid w:val="788A4896"/>
    <w:rsid w:val="7B045647"/>
    <w:rsid w:val="7B4B141A"/>
    <w:rsid w:val="7B670007"/>
    <w:rsid w:val="7C974A62"/>
    <w:rsid w:val="7E1721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after="160" w:line="259" w:lineRule="auto"/>
      <w:ind w:firstLine="200" w:firstLineChars="200"/>
    </w:pPr>
    <w:rPr>
      <w:rFonts w:ascii="Calibri" w:hAnsi="Calibri"/>
      <w:szCs w:val="24"/>
    </w:rPr>
  </w:style>
  <w:style w:type="paragraph" w:styleId="3">
    <w:name w:val="Body Text"/>
    <w:basedOn w:val="1"/>
    <w:next w:val="4"/>
    <w:unhideWhenUsed/>
    <w:qFormat/>
    <w:uiPriority w:val="0"/>
    <w:pPr>
      <w:spacing w:after="120"/>
    </w:pPr>
  </w:style>
  <w:style w:type="paragraph" w:styleId="4">
    <w:name w:val="Body Text First Indent"/>
    <w:basedOn w:val="3"/>
    <w:unhideWhenUsed/>
    <w:qFormat/>
    <w:uiPriority w:val="99"/>
    <w:pPr>
      <w:ind w:firstLine="420" w:firstLineChars="1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50</Pages>
  <Words>21151</Words>
  <Characters>21960</Characters>
  <Lines>0</Lines>
  <Paragraphs>0</Paragraphs>
  <TotalTime>8</TotalTime>
  <ScaleCrop>false</ScaleCrop>
  <LinksUpToDate>false</LinksUpToDate>
  <CharactersWithSpaces>22125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2022-01-19T09:28:00Z</dcterms:created>
  <dc:creator>医学装备科-肖婷</dc:creator>
  <cp:lastModifiedBy>飞</cp:lastModifiedBy>
  <dcterms:modified xsi:type="dcterms:W3CDTF">2024-07-08T06:58:13Z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20EDF676DDAF4CE489E0EF916981E587_13</vt:lpwstr>
  </property>
</Properties>
</file>