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3BC81">
      <w:pPr>
        <w:rPr>
          <w:rFonts w:hint="eastAsia" w:ascii="黑体" w:hAnsi="黑体" w:eastAsia="黑体" w:cs="黑体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</w:p>
    <w:p w14:paraId="577752DD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年5.12护士节活动项目策划需求</w:t>
      </w:r>
    </w:p>
    <w:bookmarkEnd w:id="0"/>
    <w:p w14:paraId="74498301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F639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一、迎接5.12当日护士上班环节</w:t>
      </w:r>
    </w:p>
    <w:p w14:paraId="0AF5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备注：伴手礼辅料为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唇膏和/或护手霜，共计1500个；护士节礼物（带医院logo的包包、果蔬清洗器、便携式榨汁机），共计1500个。 </w:t>
      </w:r>
    </w:p>
    <w:p w14:paraId="0C132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、慰问环节</w:t>
      </w:r>
    </w:p>
    <w:p w14:paraId="61131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（一）蛋糕</w:t>
      </w:r>
    </w:p>
    <w:p w14:paraId="7D116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 xml:space="preserve">备注：共80个，采用动物奶油制作，需定制医院或护士节相关元素。 </w:t>
      </w:r>
    </w:p>
    <w:p w14:paraId="0BEC5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表扬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环节</w:t>
      </w:r>
    </w:p>
    <w:p w14:paraId="2E037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5.12当天的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会场布置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3423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（二）6个节目表演，备注：化妆、服装、道具（含主持人）。</w:t>
      </w:r>
    </w:p>
    <w:p w14:paraId="69D92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（三）表彰现场的互动环节，备注：60份纪念品，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其中制冰杯30个、防晒帽5个、防晒服5套、太阳伞20把。</w:t>
      </w:r>
    </w:p>
    <w:p w14:paraId="745A3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（四）颁奖环节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备注：荣誉证书250个、功勋护士相册10本、勋章2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 xml:space="preserve">枚。 </w:t>
      </w:r>
    </w:p>
    <w:p w14:paraId="370C4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5E321F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7D7FC4-4453-4F08-89AD-CB76F44E0C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D8F62E-647C-49E3-B1B8-5AB2DBB5E6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1E0D64E-5A36-4425-9EF9-AFA34A35193D}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  <w:embedRegular r:id="rId4" w:fontKey="{EF5EF457-3A57-4D09-BAE4-D3FEF136679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276E4"/>
    <w:rsid w:val="7ED2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2026-03-09T09:25:00Z</dcterms:created>
  <dc:creator>RUIFOX</dc:creator>
  <cp:lastModifiedBy>RUIFOX</cp:lastModifiedBy>
  <dcterms:modified xsi:type="dcterms:W3CDTF">2026-03-09T09:25:52Z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32ED4590AD6446AA8B9AAF211B2F2CE6_11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