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6DE29">
      <w:pPr>
        <w:jc w:val="center"/>
        <w:rPr>
          <w:rFonts w:hint="default" w:ascii="宋体" w:hAnsi="宋体" w:cs="仿宋"/>
          <w:b/>
          <w:bCs/>
          <w:sz w:val="36"/>
          <w:szCs w:val="36"/>
        </w:rPr>
      </w:pPr>
      <w:r>
        <w:rPr>
          <w:rFonts w:hint="eastAsia" w:ascii="宋体" w:hAnsi="宋体" w:cs="仿宋"/>
          <w:b/>
          <w:bCs/>
          <w:sz w:val="36"/>
          <w:szCs w:val="36"/>
        </w:rPr>
        <w:t>成都市第五人民医院</w:t>
      </w:r>
      <w:r>
        <w:rPr>
          <w:rFonts w:hint="eastAsia" w:ascii="宋体" w:hAnsi="宋体" w:cs="仿宋"/>
          <w:b/>
          <w:bCs/>
          <w:sz w:val="36"/>
          <w:szCs w:val="36"/>
          <w:lang w:val="en-US" w:eastAsia="zh-CN"/>
        </w:rPr>
        <w:t>公</w:t>
      </w:r>
      <w:bookmarkStart w:id="0" w:name="_GoBack"/>
      <w:bookmarkEnd w:id="0"/>
      <w:r>
        <w:rPr>
          <w:rFonts w:hint="eastAsia" w:ascii="宋体" w:hAnsi="宋体" w:cs="仿宋"/>
          <w:b/>
          <w:bCs/>
          <w:sz w:val="36"/>
          <w:szCs w:val="36"/>
          <w:lang w:val="en-US" w:eastAsia="zh-CN"/>
        </w:rPr>
        <w:t>务用车定点维修服务</w:t>
      </w:r>
      <w:r>
        <w:rPr>
          <w:rFonts w:hint="default" w:ascii="宋体" w:hAnsi="宋体" w:cs="仿宋"/>
          <w:b/>
          <w:bCs/>
          <w:sz w:val="36"/>
          <w:szCs w:val="36"/>
        </w:rPr>
        <w:t>项目</w:t>
      </w:r>
    </w:p>
    <w:p w14:paraId="4B5DA949">
      <w:pPr>
        <w:jc w:val="center"/>
        <w:rPr>
          <w:rFonts w:ascii="宋体" w:hAnsi="宋体" w:cs="仿宋"/>
          <w:b/>
          <w:bCs/>
          <w:sz w:val="36"/>
          <w:szCs w:val="36"/>
        </w:rPr>
      </w:pPr>
      <w:r>
        <w:rPr>
          <w:rFonts w:hint="eastAsia" w:ascii="宋体" w:hAnsi="宋体" w:cs="仿宋"/>
          <w:b/>
          <w:bCs/>
          <w:sz w:val="36"/>
          <w:szCs w:val="36"/>
          <w:lang w:val="en-US" w:eastAsia="zh-CN"/>
        </w:rPr>
        <w:t>院内遴选</w:t>
      </w:r>
      <w:r>
        <w:rPr>
          <w:rFonts w:hint="eastAsia" w:ascii="宋体" w:hAnsi="宋体" w:cs="仿宋"/>
          <w:b/>
          <w:bCs/>
          <w:sz w:val="36"/>
          <w:szCs w:val="36"/>
        </w:rPr>
        <w:t>综合评分标准</w:t>
      </w:r>
    </w:p>
    <w:p w14:paraId="2F4B4783">
      <w:pPr>
        <w:jc w:val="center"/>
        <w:rPr>
          <w:rFonts w:ascii="宋体" w:hAnsi="宋体" w:cs="仿宋"/>
          <w:b/>
          <w:bCs/>
          <w:sz w:val="36"/>
          <w:szCs w:val="36"/>
        </w:rPr>
      </w:pPr>
    </w:p>
    <w:tbl>
      <w:tblPr>
        <w:tblStyle w:val="4"/>
        <w:tblW w:w="1056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533"/>
        <w:gridCol w:w="1325"/>
        <w:gridCol w:w="5233"/>
        <w:gridCol w:w="609"/>
      </w:tblGrid>
      <w:tr w14:paraId="5C3C3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tblHeader/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B89B5">
            <w:pPr>
              <w:jc w:val="center"/>
              <w:rPr>
                <w:rFonts w:ascii="宋体" w:hAnsi="宋体" w:cs="仿宋"/>
                <w:b/>
                <w:bCs/>
              </w:rPr>
            </w:pPr>
            <w:r>
              <w:rPr>
                <w:rFonts w:hint="eastAsia" w:ascii="宋体" w:hAnsi="宋体" w:cs="仿宋"/>
                <w:b/>
                <w:bCs/>
              </w:rPr>
              <w:t>序号</w:t>
            </w:r>
          </w:p>
        </w:tc>
        <w:tc>
          <w:tcPr>
            <w:tcW w:w="2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54BB4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 w:cs="仿宋"/>
                <w:b/>
                <w:bCs/>
              </w:rPr>
              <w:t>评分因素及分值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62079">
            <w:pPr>
              <w:jc w:val="center"/>
              <w:rPr>
                <w:rFonts w:ascii="宋体" w:hAnsi="宋体" w:cs="仿宋"/>
                <w:b/>
                <w:bCs/>
              </w:rPr>
            </w:pPr>
            <w:r>
              <w:rPr>
                <w:rFonts w:hint="eastAsia" w:ascii="宋体" w:hAnsi="宋体" w:cs="仿宋"/>
                <w:b/>
                <w:bCs/>
              </w:rPr>
              <w:t>权值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6C64B4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 w:cs="仿宋"/>
                <w:b/>
                <w:bCs/>
              </w:rPr>
              <w:t>评分标准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C7A8C2"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备注</w:t>
            </w:r>
          </w:p>
        </w:tc>
      </w:tr>
      <w:tr w14:paraId="021C57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6D9D3">
            <w:pPr>
              <w:spacing w:line="360" w:lineRule="auto"/>
              <w:jc w:val="center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1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607D3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维修设备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A9F56">
            <w:pPr>
              <w:spacing w:line="360" w:lineRule="auto"/>
              <w:jc w:val="center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（2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7B541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具有包括举升机（至少6台）、大梁校正仪1台、动平衡仪1台、扒胎机1台得15分，能提供1台及以上5吨举升机加5分。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E318B">
            <w:pPr>
              <w:spacing w:line="360" w:lineRule="auto"/>
              <w:jc w:val="center"/>
              <w:rPr>
                <w:rFonts w:hint="default" w:ascii="宋体" w:hAnsi="宋体"/>
                <w:highlight w:val="yellow"/>
              </w:rPr>
            </w:pPr>
          </w:p>
        </w:tc>
      </w:tr>
      <w:tr w14:paraId="6526B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A8296">
            <w:pPr>
              <w:spacing w:line="360" w:lineRule="auto"/>
              <w:jc w:val="center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2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6602C">
            <w:pPr>
              <w:spacing w:line="360" w:lineRule="auto"/>
              <w:jc w:val="left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服务便捷性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A9469">
            <w:pPr>
              <w:spacing w:line="360" w:lineRule="auto"/>
              <w:jc w:val="center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（1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6944E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距医院西区2公里以内得10分；4公里以内得8分；6公里以内得6分；超过6公里不得分。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A434DE">
            <w:pPr>
              <w:spacing w:line="360" w:lineRule="auto"/>
              <w:rPr>
                <w:rFonts w:ascii="宋体" w:hAnsi="宋体" w:eastAsia="宋体" w:cs="仿宋"/>
                <w:sz w:val="24"/>
                <w:szCs w:val="24"/>
                <w:highlight w:val="none"/>
                <w:lang w:eastAsia="zh-CN" w:bidi="ar-SA"/>
              </w:rPr>
            </w:pPr>
          </w:p>
        </w:tc>
      </w:tr>
      <w:tr w14:paraId="5C64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4ED8C">
            <w:pPr>
              <w:spacing w:line="360" w:lineRule="auto"/>
              <w:jc w:val="center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3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A8656">
            <w:pPr>
              <w:spacing w:line="360" w:lineRule="auto"/>
              <w:jc w:val="left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提供的服务及响应时间（24小时救急）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F302E">
            <w:pPr>
              <w:spacing w:line="360" w:lineRule="auto"/>
              <w:jc w:val="center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（30分）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92FE5">
            <w:pPr>
              <w:spacing w:line="360" w:lineRule="auto"/>
              <w:jc w:val="left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考察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公司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日常服务、特殊服务以及24小时车辆救急的能力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（以下每项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5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分）:</w:t>
            </w:r>
          </w:p>
          <w:p w14:paraId="266EF571">
            <w:pPr>
              <w:spacing w:line="360" w:lineRule="auto"/>
              <w:jc w:val="left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1、提供24小时救援服务；2、响应时间不超过1小时；</w:t>
            </w:r>
            <w:r>
              <w:rPr>
                <w:rFonts w:hint="eastAsia" w:ascii="宋体" w:hAnsi="宋体" w:eastAsia="宋体" w:cs="仿宋"/>
                <w:highlight w:val="none"/>
                <w:lang w:val="en-US" w:eastAsia="zh-CN"/>
              </w:rPr>
              <w:t>3、完工时间：小修不超过1天，总成大修不超过7天，整车大修不超过20天完成；4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、代办事故处理及车辆年审；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5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、提供免费接送车服务；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6</w:t>
            </w:r>
            <w:r>
              <w:rPr>
                <w:rFonts w:hint="default" w:ascii="宋体" w:hAnsi="宋体" w:cs="仿宋"/>
                <w:highlight w:val="none"/>
                <w:lang w:val="en-US" w:eastAsia="zh-CN"/>
              </w:rPr>
              <w:t>、提供定期上门检查车辆服务。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D71902">
            <w:pPr>
              <w:spacing w:line="360" w:lineRule="auto"/>
              <w:rPr>
                <w:rFonts w:ascii="宋体" w:hAnsi="宋体"/>
                <w:highlight w:val="none"/>
              </w:rPr>
            </w:pPr>
          </w:p>
        </w:tc>
      </w:tr>
      <w:tr w14:paraId="2C540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11812">
            <w:pPr>
              <w:spacing w:line="360" w:lineRule="auto"/>
              <w:jc w:val="center"/>
              <w:rPr>
                <w:rFonts w:hint="eastAsia" w:cs="仿宋" w:asciiTheme="minorEastAsia" w:hAnsiTheme="minorEastAsia" w:eastAsiaTheme="minorEastAsia"/>
                <w:highlight w:val="none"/>
                <w:lang w:eastAsia="zh-CN"/>
              </w:rPr>
            </w:pPr>
            <w:r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  <w:t>4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A122C">
            <w:pPr>
              <w:spacing w:line="360" w:lineRule="auto"/>
              <w:jc w:val="left"/>
              <w:rPr>
                <w:rFonts w:hint="default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增值服务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DA0E5">
            <w:pPr>
              <w:spacing w:line="360" w:lineRule="auto"/>
              <w:jc w:val="center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（25分）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2237C5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1、提供医院公务车专用工位（5分）；</w:t>
            </w:r>
          </w:p>
          <w:p w14:paraId="6ED82888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2、提供VIP待遇，无需排队、优先维修（5分）。</w:t>
            </w:r>
          </w:p>
          <w:p w14:paraId="3020A64B">
            <w:pPr>
              <w:spacing w:line="360" w:lineRule="auto"/>
              <w:jc w:val="left"/>
              <w:rPr>
                <w:rFonts w:hint="eastAsia" w:ascii="宋体" w:hAnsi="宋体" w:cs="仿宋"/>
                <w:highlight w:val="none"/>
                <w:lang w:val="en-US" w:eastAsia="zh-CN"/>
              </w:rPr>
            </w:pP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3、提供新车上户服务（非代办）（5分）。</w:t>
            </w:r>
          </w:p>
          <w:p w14:paraId="65D3093F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4、提供定期上门检查车辆服务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（5分）。</w:t>
            </w:r>
          </w:p>
          <w:p w14:paraId="3F47F1EB">
            <w:pPr>
              <w:spacing w:line="360" w:lineRule="auto"/>
              <w:jc w:val="left"/>
              <w:rPr>
                <w:rFonts w:hint="default" w:ascii="仿宋_GB2312" w:hAnsi="仿宋_GB2312" w:eastAsia="仿宋_GB2312" w:cs="仿宋_GB2312"/>
                <w:color w:val="000000" w:themeColor="text1"/>
                <w:kern w:val="2"/>
                <w:sz w:val="32"/>
                <w:szCs w:val="3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5、提供免费接送车服务</w:t>
            </w:r>
            <w:r>
              <w:rPr>
                <w:rFonts w:hint="eastAsia" w:ascii="宋体" w:hAnsi="宋体" w:cs="仿宋"/>
                <w:highlight w:val="none"/>
                <w:lang w:val="en-US" w:eastAsia="zh-CN"/>
              </w:rPr>
              <w:t>（5分）。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DDE58E">
            <w:pPr>
              <w:spacing w:line="360" w:lineRule="auto"/>
              <w:jc w:val="both"/>
              <w:rPr>
                <w:rFonts w:ascii="宋体" w:hAnsi="宋体" w:cs="仿宋"/>
                <w:highlight w:val="none"/>
              </w:rPr>
            </w:pPr>
          </w:p>
        </w:tc>
      </w:tr>
      <w:tr w14:paraId="1DB2E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98F16">
            <w:pPr>
              <w:spacing w:line="360" w:lineRule="auto"/>
              <w:jc w:val="center"/>
              <w:rPr>
                <w:rFonts w:hint="default" w:cs="仿宋" w:asciiTheme="minorEastAsia" w:hAnsiTheme="minorEastAsia" w:eastAsiaTheme="minorEastAsia"/>
                <w:highlight w:val="none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  <w:t>5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8D415">
            <w:pPr>
              <w:spacing w:line="360" w:lineRule="auto"/>
              <w:jc w:val="left"/>
              <w:rPr>
                <w:rFonts w:hint="default" w:cs="仿宋" w:asciiTheme="minorEastAsia" w:hAnsiTheme="minorEastAsia" w:eastAsiaTheme="minorEastAsia"/>
                <w:highlight w:val="none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  <w:t>业绩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1F9DA">
            <w:pPr>
              <w:spacing w:line="360" w:lineRule="auto"/>
              <w:jc w:val="center"/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  <w:t>（15分）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B46330">
            <w:pPr>
              <w:spacing w:line="360" w:lineRule="auto"/>
              <w:jc w:val="both"/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</w:pPr>
            <w:r>
              <w:rPr>
                <w:rFonts w:hint="eastAsia" w:cs="仿宋" w:asciiTheme="minorEastAsia" w:hAnsiTheme="minorEastAsia" w:eastAsiaTheme="minorEastAsia"/>
                <w:highlight w:val="none"/>
                <w:lang w:val="en-US" w:eastAsia="zh-CN"/>
              </w:rPr>
              <w:t>供应商2022年1月1日（含1日）以来每具有1个已完成类似项目业绩的得5分，最多得15分。</w:t>
            </w: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782817">
            <w:pPr>
              <w:spacing w:line="360" w:lineRule="auto"/>
              <w:rPr>
                <w:rFonts w:ascii="宋体" w:hAnsi="宋体" w:cs="仿宋"/>
                <w:highlight w:val="none"/>
              </w:rPr>
            </w:pPr>
          </w:p>
        </w:tc>
      </w:tr>
      <w:tr w14:paraId="45D6F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8A23C">
            <w:pPr>
              <w:spacing w:line="360" w:lineRule="auto"/>
              <w:jc w:val="center"/>
              <w:rPr>
                <w:rFonts w:cs="仿宋" w:asciiTheme="minorEastAsia" w:hAnsiTheme="minorEastAsia" w:eastAsiaTheme="minorEastAsia"/>
              </w:rPr>
            </w:pPr>
            <w:r>
              <w:rPr>
                <w:rFonts w:hint="eastAsia" w:cs="仿宋" w:asciiTheme="minorEastAsia" w:hAnsiTheme="minorEastAsia" w:eastAsiaTheme="minorEastAsia"/>
              </w:rPr>
              <w:t>总分</w:t>
            </w:r>
          </w:p>
        </w:tc>
        <w:tc>
          <w:tcPr>
            <w:tcW w:w="2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B03B8">
            <w:pPr>
              <w:spacing w:line="360" w:lineRule="auto"/>
              <w:jc w:val="center"/>
              <w:rPr>
                <w:rFonts w:ascii="宋体" w:hAnsi="宋体" w:cs="仿宋"/>
              </w:rPr>
            </w:pPr>
            <w:r>
              <w:rPr>
                <w:rFonts w:hint="eastAsia" w:cs="仿宋" w:asciiTheme="minorEastAsia" w:hAnsiTheme="minorEastAsia" w:eastAsiaTheme="minorEastAsia"/>
              </w:rPr>
              <w:t>总分</w:t>
            </w:r>
          </w:p>
        </w:tc>
        <w:tc>
          <w:tcPr>
            <w:tcW w:w="13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00B7E">
            <w:pPr>
              <w:spacing w:line="360" w:lineRule="auto"/>
              <w:jc w:val="center"/>
              <w:rPr>
                <w:rFonts w:cs="仿宋" w:asciiTheme="minorEastAsia" w:hAnsiTheme="minorEastAsia" w:eastAsiaTheme="minorEastAsia"/>
              </w:rPr>
            </w:pPr>
            <w:r>
              <w:rPr>
                <w:rFonts w:hint="eastAsia" w:cs="仿宋" w:asciiTheme="minorEastAsia" w:hAnsiTheme="minorEastAsia" w:eastAsiaTheme="minorEastAsia"/>
              </w:rPr>
              <w:t>（100分）</w:t>
            </w:r>
          </w:p>
        </w:tc>
        <w:tc>
          <w:tcPr>
            <w:tcW w:w="5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7DD78CA">
            <w:pPr>
              <w:spacing w:line="360" w:lineRule="auto"/>
              <w:rPr>
                <w:rFonts w:ascii="宋体" w:hAnsi="宋体" w:cs="仿宋"/>
                <w:bCs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B088F3">
            <w:pPr>
              <w:spacing w:line="360" w:lineRule="auto"/>
              <w:rPr>
                <w:rFonts w:ascii="宋体" w:hAnsi="宋体"/>
              </w:rPr>
            </w:pPr>
          </w:p>
        </w:tc>
      </w:tr>
    </w:tbl>
    <w:p w14:paraId="6E2C1C22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0D9070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96CD73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FB2F90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0AF547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C22F6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CD8EA7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iZjAzYjFkZDMwMzhlNDFjYzU4YTFlN2MzM2UzOWIifQ=="/>
  </w:docVars>
  <w:rsids>
    <w:rsidRoot w:val="00B921B4"/>
    <w:rsid w:val="00081165"/>
    <w:rsid w:val="0014646B"/>
    <w:rsid w:val="00636DAE"/>
    <w:rsid w:val="00B921B4"/>
    <w:rsid w:val="00F7022D"/>
    <w:rsid w:val="08BB5CE2"/>
    <w:rsid w:val="0BD306EF"/>
    <w:rsid w:val="1C7F5BD5"/>
    <w:rsid w:val="1E4363C8"/>
    <w:rsid w:val="237A51BE"/>
    <w:rsid w:val="248875F1"/>
    <w:rsid w:val="27FB3006"/>
    <w:rsid w:val="2BB241D8"/>
    <w:rsid w:val="30E04F55"/>
    <w:rsid w:val="31975EA8"/>
    <w:rsid w:val="35645B15"/>
    <w:rsid w:val="37FB7D4B"/>
    <w:rsid w:val="3A0C62B4"/>
    <w:rsid w:val="3A9C6D9A"/>
    <w:rsid w:val="3BE4213F"/>
    <w:rsid w:val="3BEF1A93"/>
    <w:rsid w:val="40234A20"/>
    <w:rsid w:val="4D924008"/>
    <w:rsid w:val="57FF1BBF"/>
    <w:rsid w:val="5889510A"/>
    <w:rsid w:val="7094260A"/>
    <w:rsid w:val="71B15F56"/>
    <w:rsid w:val="72C5124A"/>
    <w:rsid w:val="7BFF8240"/>
    <w:rsid w:val="7EFF1260"/>
    <w:rsid w:val="7F3BEA75"/>
    <w:rsid w:val="9FD5C834"/>
    <w:rsid w:val="BB80519A"/>
    <w:rsid w:val="D5FE2C46"/>
    <w:rsid w:val="DDFEA268"/>
    <w:rsid w:val="DE77FF00"/>
    <w:rsid w:val="DFEF1DBA"/>
    <w:rsid w:val="E9779304"/>
    <w:rsid w:val="EB7E1E40"/>
    <w:rsid w:val="EDFB8BB4"/>
    <w:rsid w:val="EE9AB415"/>
    <w:rsid w:val="EEB52379"/>
    <w:rsid w:val="EFFF642E"/>
    <w:rsid w:val="F6FD0477"/>
    <w:rsid w:val="FDBF6748"/>
    <w:rsid w:val="FFB68A0D"/>
    <w:rsid w:val="FFBF59E9"/>
    <w:rsid w:val="FFFFD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443</Words>
  <Characters>463</Characters>
  <Lines>2</Lines>
  <Paragraphs>1</Paragraphs>
  <TotalTime>1</TotalTime>
  <ScaleCrop>false</ScaleCrop>
  <LinksUpToDate>false</LinksUpToDate>
  <CharactersWithSpaces>463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2022-01-07T11:13:00Z</dcterms:created>
  <dc:creator>Administrator.PC202110280936X</dc:creator>
  <cp:lastModifiedBy>张鹏</cp:lastModifiedBy>
  <cp:lastPrinted>2023-05-10T15:53:00Z</cp:lastPrinted>
  <dcterms:modified xsi:type="dcterms:W3CDTF">2024-12-23T10:11:03Z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4068DD82746441FBAEE0D0F7F5A55102_13</vt:lpwstr>
  </property>
</Properties>
</file>